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B14" w:rsidRDefault="00663B14" w:rsidP="00320509">
      <w:pPr>
        <w:pStyle w:val="KeinLeerraum"/>
        <w:rPr>
          <w:rFonts w:ascii="Arial" w:hAnsi="Arial" w:cs="Arial"/>
          <w:b/>
          <w:bCs/>
          <w:sz w:val="28"/>
          <w:szCs w:val="28"/>
        </w:rPr>
      </w:pPr>
      <w:r w:rsidRPr="00663B14">
        <w:rPr>
          <w:rFonts w:ascii="Arial" w:hAnsi="Arial" w:cs="Arial"/>
          <w:b/>
          <w:bCs/>
          <w:sz w:val="28"/>
          <w:szCs w:val="28"/>
        </w:rPr>
        <w:t xml:space="preserve">Schnell ansprechendes Taupunktspiegel-Hygrometer für </w:t>
      </w:r>
    </w:p>
    <w:p w:rsidR="00663B14" w:rsidRDefault="00663B14" w:rsidP="00320509">
      <w:pPr>
        <w:pStyle w:val="KeinLeerraum"/>
        <w:rPr>
          <w:rFonts w:ascii="Arial" w:hAnsi="Arial" w:cs="Times New Roman"/>
          <w:noProof/>
          <w:color w:val="000000"/>
          <w:sz w:val="20"/>
          <w:szCs w:val="20"/>
        </w:rPr>
      </w:pPr>
      <w:r w:rsidRPr="00663B14">
        <w:rPr>
          <w:rFonts w:ascii="Arial" w:hAnsi="Arial" w:cs="Arial"/>
          <w:b/>
          <w:bCs/>
          <w:sz w:val="28"/>
          <w:szCs w:val="28"/>
        </w:rPr>
        <w:t>Emissionskontrollen</w:t>
      </w:r>
      <w:r w:rsidR="001320C4">
        <w:rPr>
          <w:rFonts w:ascii="Arial" w:hAnsi="Arial" w:cs="Times New Roman"/>
          <w:noProof/>
          <w:color w:val="000000"/>
          <w:sz w:val="20"/>
          <w:szCs w:val="20"/>
        </w:rPr>
        <w:t xml:space="preserve">                  </w:t>
      </w:r>
    </w:p>
    <w:p w:rsidR="003336A0" w:rsidRPr="00CB06B9" w:rsidRDefault="00AD55F9" w:rsidP="00320509">
      <w:pPr>
        <w:pStyle w:val="KeinLeerraum"/>
        <w:rPr>
          <w:rFonts w:ascii="Arial" w:hAnsi="Arial"/>
          <w:b/>
          <w:sz w:val="20"/>
          <w:szCs w:val="20"/>
        </w:rPr>
      </w:pPr>
      <w:r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27723A49" wp14:editId="6432C0C8">
                <wp:simplePos x="0" y="0"/>
                <wp:positionH relativeFrom="column">
                  <wp:posOffset>3923030</wp:posOffset>
                </wp:positionH>
                <wp:positionV relativeFrom="paragraph">
                  <wp:posOffset>959485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2D93" id="Multiplizieren 9" o:spid="_x0000_s1026" style="position:absolute;margin-left:308.9pt;margin-top:75.5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6FF738F7" wp14:editId="7A5154A9">
                <wp:simplePos x="0" y="0"/>
                <wp:positionH relativeFrom="column">
                  <wp:posOffset>3890010</wp:posOffset>
                </wp:positionH>
                <wp:positionV relativeFrom="paragraph">
                  <wp:posOffset>935355</wp:posOffset>
                </wp:positionV>
                <wp:extent cx="133350" cy="133350"/>
                <wp:effectExtent l="0" t="0" r="19050" b="1905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flipH="1">
                          <a:off x="0" y="0"/>
                          <a:ext cx="133350" cy="13335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2D3F8CC1" wp14:editId="7A078421">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38F7" id="_x0000_t202" coordsize="21600,21600" o:spt="202" path="m,l,21600r21600,l21600,xe">
                <v:stroke joinstyle="miter"/>
                <v:path gradientshapeok="t" o:connecttype="rect"/>
              </v:shapetype>
              <v:shape id="Textfeld 10" o:spid="_x0000_s1026" type="#_x0000_t202" style="position:absolute;margin-left:306.3pt;margin-top:73.65pt;width:10.5pt;height:1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2D3F8CC1" wp14:editId="7A078421">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961DDE"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3F5DDD90" wp14:editId="0F09BD00">
                <wp:simplePos x="0" y="0"/>
                <wp:positionH relativeFrom="column">
                  <wp:posOffset>3810</wp:posOffset>
                </wp:positionH>
                <wp:positionV relativeFrom="paragraph">
                  <wp:posOffset>240030</wp:posOffset>
                </wp:positionV>
                <wp:extent cx="5845175" cy="10953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095375"/>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60244" w:rsidRPr="001E0B3E" w:rsidRDefault="00663B14" w:rsidP="00663B14">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T</w:t>
                            </w:r>
                            <w:r w:rsidRPr="00663B14">
                              <w:rPr>
                                <w:rFonts w:ascii="Arial" w:hAnsi="Arial" w:cs="Times New Roman"/>
                                <w:color w:val="000000"/>
                                <w:sz w:val="20"/>
                                <w:szCs w:val="20"/>
                              </w:rPr>
                              <w:t>aupunktspiegel-Hygrometer mit hybridem Sensor</w:t>
                            </w:r>
                          </w:p>
                          <w:p w:rsidR="001E0B3E" w:rsidRPr="001E0B3E" w:rsidRDefault="00663B14" w:rsidP="00663B14">
                            <w:pPr>
                              <w:pStyle w:val="Listenabsatz"/>
                              <w:numPr>
                                <w:ilvl w:val="0"/>
                                <w:numId w:val="2"/>
                              </w:numPr>
                              <w:spacing w:line="360" w:lineRule="auto"/>
                              <w:rPr>
                                <w:rFonts w:ascii="Arial" w:hAnsi="Arial" w:cs="Times New Roman"/>
                                <w:color w:val="000000"/>
                                <w:sz w:val="20"/>
                                <w:szCs w:val="20"/>
                              </w:rPr>
                            </w:pPr>
                            <w:r w:rsidRPr="00663B14">
                              <w:rPr>
                                <w:rFonts w:ascii="Arial" w:hAnsi="Arial" w:cs="Times New Roman"/>
                                <w:color w:val="000000"/>
                                <w:sz w:val="20"/>
                                <w:szCs w:val="20"/>
                              </w:rPr>
                              <w:t>Hohe Ansprechgeschwindigkeit</w:t>
                            </w:r>
                          </w:p>
                          <w:p w:rsidR="00663B14" w:rsidRDefault="00663B14" w:rsidP="00663B14">
                            <w:pPr>
                              <w:pStyle w:val="Listenabsatz"/>
                              <w:numPr>
                                <w:ilvl w:val="0"/>
                                <w:numId w:val="2"/>
                              </w:numPr>
                              <w:spacing w:line="240" w:lineRule="auto"/>
                              <w:rPr>
                                <w:rFonts w:ascii="Arial" w:hAnsi="Arial" w:cs="Times New Roman"/>
                                <w:color w:val="000000"/>
                                <w:sz w:val="20"/>
                                <w:szCs w:val="20"/>
                              </w:rPr>
                            </w:pPr>
                            <w:r w:rsidRPr="00663B14">
                              <w:rPr>
                                <w:rFonts w:ascii="Arial" w:hAnsi="Arial" w:cs="Times New Roman"/>
                                <w:color w:val="000000"/>
                                <w:sz w:val="20"/>
                                <w:szCs w:val="20"/>
                              </w:rPr>
                              <w:t xml:space="preserve">Wirtschaftlichstes Taupunktspiegelgerät in seiner </w:t>
                            </w:r>
                          </w:p>
                          <w:p w:rsidR="001E0B3E" w:rsidRPr="001E0B3E" w:rsidRDefault="00663B14" w:rsidP="00663B14">
                            <w:pPr>
                              <w:pStyle w:val="Listenabsatz"/>
                              <w:spacing w:line="360" w:lineRule="auto"/>
                              <w:ind w:left="360"/>
                              <w:rPr>
                                <w:rFonts w:ascii="Arial" w:hAnsi="Arial" w:cs="Times New Roman"/>
                                <w:color w:val="000000"/>
                                <w:sz w:val="20"/>
                                <w:szCs w:val="20"/>
                              </w:rPr>
                            </w:pPr>
                            <w:r w:rsidRPr="00663B14">
                              <w:rPr>
                                <w:rFonts w:ascii="Arial" w:hAnsi="Arial" w:cs="Times New Roman"/>
                                <w:color w:val="000000"/>
                                <w:sz w:val="20"/>
                                <w:szCs w:val="20"/>
                              </w:rPr>
                              <w:t>Leistungsklasse</w:t>
                            </w: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DD90" id="Textfeld 1" o:spid="_x0000_s1027" type="#_x0000_t202" style="position:absolute;margin-left:.3pt;margin-top:18.9pt;width:460.2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460244" w:rsidRPr="001E0B3E" w:rsidRDefault="00663B14" w:rsidP="00663B14">
                      <w:pPr>
                        <w:pStyle w:val="Listenabsatz"/>
                        <w:numPr>
                          <w:ilvl w:val="0"/>
                          <w:numId w:val="2"/>
                        </w:numPr>
                        <w:spacing w:line="360" w:lineRule="auto"/>
                        <w:rPr>
                          <w:rFonts w:ascii="Arial" w:hAnsi="Arial" w:cs="Times New Roman"/>
                          <w:color w:val="000000"/>
                          <w:sz w:val="20"/>
                          <w:szCs w:val="20"/>
                        </w:rPr>
                      </w:pPr>
                      <w:r>
                        <w:rPr>
                          <w:rFonts w:ascii="Arial" w:hAnsi="Arial" w:cs="Times New Roman"/>
                          <w:color w:val="000000"/>
                          <w:sz w:val="20"/>
                          <w:szCs w:val="20"/>
                        </w:rPr>
                        <w:t>T</w:t>
                      </w:r>
                      <w:r w:rsidRPr="00663B14">
                        <w:rPr>
                          <w:rFonts w:ascii="Arial" w:hAnsi="Arial" w:cs="Times New Roman"/>
                          <w:color w:val="000000"/>
                          <w:sz w:val="20"/>
                          <w:szCs w:val="20"/>
                        </w:rPr>
                        <w:t>aupunktspiegel-Hygrometer mit hybridem Sensor</w:t>
                      </w:r>
                    </w:p>
                    <w:p w:rsidR="001E0B3E" w:rsidRPr="001E0B3E" w:rsidRDefault="00663B14" w:rsidP="00663B14">
                      <w:pPr>
                        <w:pStyle w:val="Listenabsatz"/>
                        <w:numPr>
                          <w:ilvl w:val="0"/>
                          <w:numId w:val="2"/>
                        </w:numPr>
                        <w:spacing w:line="360" w:lineRule="auto"/>
                        <w:rPr>
                          <w:rFonts w:ascii="Arial" w:hAnsi="Arial" w:cs="Times New Roman"/>
                          <w:color w:val="000000"/>
                          <w:sz w:val="20"/>
                          <w:szCs w:val="20"/>
                        </w:rPr>
                      </w:pPr>
                      <w:r w:rsidRPr="00663B14">
                        <w:rPr>
                          <w:rFonts w:ascii="Arial" w:hAnsi="Arial" w:cs="Times New Roman"/>
                          <w:color w:val="000000"/>
                          <w:sz w:val="20"/>
                          <w:szCs w:val="20"/>
                        </w:rPr>
                        <w:t>Hohe Ansprechgeschwindigkeit</w:t>
                      </w:r>
                    </w:p>
                    <w:p w:rsidR="00663B14" w:rsidRDefault="00663B14" w:rsidP="00663B14">
                      <w:pPr>
                        <w:pStyle w:val="Listenabsatz"/>
                        <w:numPr>
                          <w:ilvl w:val="0"/>
                          <w:numId w:val="2"/>
                        </w:numPr>
                        <w:spacing w:line="240" w:lineRule="auto"/>
                        <w:rPr>
                          <w:rFonts w:ascii="Arial" w:hAnsi="Arial" w:cs="Times New Roman"/>
                          <w:color w:val="000000"/>
                          <w:sz w:val="20"/>
                          <w:szCs w:val="20"/>
                        </w:rPr>
                      </w:pPr>
                      <w:r w:rsidRPr="00663B14">
                        <w:rPr>
                          <w:rFonts w:ascii="Arial" w:hAnsi="Arial" w:cs="Times New Roman"/>
                          <w:color w:val="000000"/>
                          <w:sz w:val="20"/>
                          <w:szCs w:val="20"/>
                        </w:rPr>
                        <w:t xml:space="preserve">Wirtschaftlichstes Taupunktspiegelgerät in seiner </w:t>
                      </w:r>
                    </w:p>
                    <w:p w:rsidR="001E0B3E" w:rsidRPr="001E0B3E" w:rsidRDefault="00663B14" w:rsidP="00663B14">
                      <w:pPr>
                        <w:pStyle w:val="Listenabsatz"/>
                        <w:spacing w:line="360" w:lineRule="auto"/>
                        <w:ind w:left="360"/>
                        <w:rPr>
                          <w:rFonts w:ascii="Arial" w:hAnsi="Arial" w:cs="Times New Roman"/>
                          <w:color w:val="000000"/>
                          <w:sz w:val="20"/>
                          <w:szCs w:val="20"/>
                        </w:rPr>
                      </w:pPr>
                      <w:r w:rsidRPr="00663B14">
                        <w:rPr>
                          <w:rFonts w:ascii="Arial" w:hAnsi="Arial" w:cs="Times New Roman"/>
                          <w:color w:val="000000"/>
                          <w:sz w:val="20"/>
                          <w:szCs w:val="20"/>
                        </w:rPr>
                        <w:t>Leistungsklasse</w:t>
                      </w: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v:textbox>
                <w10:wrap type="square"/>
              </v:shape>
            </w:pict>
          </mc:Fallback>
        </mc:AlternateConten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E315A" w:rsidRDefault="00CE315A" w:rsidP="00A96B22">
      <w:pPr>
        <w:spacing w:after="120" w:line="360" w:lineRule="auto"/>
        <w:ind w:right="141"/>
        <w:rPr>
          <w:rFonts w:ascii="Arial" w:hAnsi="Arial" w:cs="Arial"/>
          <w:b/>
          <w:sz w:val="20"/>
          <w:szCs w:val="20"/>
          <w:lang w:val="de-DE"/>
        </w:rPr>
      </w:pPr>
    </w:p>
    <w:p w:rsidR="00EA193E" w:rsidRDefault="00EA193E" w:rsidP="00A96B22">
      <w:pPr>
        <w:spacing w:after="120" w:line="360" w:lineRule="auto"/>
        <w:ind w:right="141"/>
        <w:rPr>
          <w:rFonts w:ascii="Arial" w:hAnsi="Arial" w:cs="Arial"/>
          <w:b/>
          <w:sz w:val="20"/>
          <w:szCs w:val="20"/>
          <w:lang w:val="de-DE"/>
        </w:rPr>
      </w:pPr>
    </w:p>
    <w:p w:rsidR="00663B14" w:rsidRPr="00663B14" w:rsidRDefault="001E0B3E" w:rsidP="00663B14">
      <w:pPr>
        <w:spacing w:after="120" w:line="360" w:lineRule="auto"/>
        <w:ind w:right="141"/>
        <w:rPr>
          <w:rFonts w:ascii="Arial" w:hAnsi="Arial" w:cs="Arial"/>
          <w:b/>
          <w:bCs/>
          <w:sz w:val="20"/>
          <w:szCs w:val="20"/>
          <w:lang w:val="de-DE"/>
        </w:rPr>
      </w:pPr>
      <w:proofErr w:type="spellStart"/>
      <w:r w:rsidRPr="001E0B3E">
        <w:rPr>
          <w:rFonts w:ascii="Arial" w:hAnsi="Arial" w:cs="Arial"/>
          <w:b/>
          <w:bCs/>
          <w:sz w:val="20"/>
          <w:szCs w:val="20"/>
          <w:lang w:val="de-DE"/>
        </w:rPr>
        <w:t>Michell</w:t>
      </w:r>
      <w:proofErr w:type="spellEnd"/>
      <w:r w:rsidRPr="001E0B3E">
        <w:rPr>
          <w:rFonts w:ascii="Arial" w:hAnsi="Arial" w:cs="Arial"/>
          <w:b/>
          <w:bCs/>
          <w:sz w:val="20"/>
          <w:szCs w:val="20"/>
          <w:lang w:val="de-DE"/>
        </w:rPr>
        <w:t xml:space="preserve">, </w:t>
      </w:r>
      <w:r w:rsidR="00663B14">
        <w:rPr>
          <w:rFonts w:ascii="Arial" w:hAnsi="Arial" w:cs="Arial"/>
          <w:b/>
          <w:bCs/>
          <w:sz w:val="20"/>
          <w:szCs w:val="20"/>
          <w:lang w:val="de-DE"/>
        </w:rPr>
        <w:t>März</w:t>
      </w:r>
      <w:r w:rsidRPr="001E0B3E">
        <w:rPr>
          <w:rFonts w:ascii="Arial" w:hAnsi="Arial" w:cs="Arial"/>
          <w:b/>
          <w:bCs/>
          <w:sz w:val="20"/>
          <w:szCs w:val="20"/>
          <w:lang w:val="de-DE"/>
        </w:rPr>
        <w:t xml:space="preserve"> 2020. </w:t>
      </w:r>
      <w:r w:rsidR="00663B14" w:rsidRPr="00663B14">
        <w:rPr>
          <w:rFonts w:ascii="Arial" w:hAnsi="Arial" w:cs="Arial"/>
          <w:b/>
          <w:bCs/>
          <w:sz w:val="20"/>
          <w:szCs w:val="20"/>
          <w:lang w:val="de-DE"/>
        </w:rPr>
        <w:t xml:space="preserve">Als einer der größten chinesischen Automobilhersteller wählte die SAIC Motor Corporation Ltd. ein Taupunktspiegelhygrometer von </w:t>
      </w:r>
      <w:proofErr w:type="spellStart"/>
      <w:r w:rsidR="00663B14" w:rsidRPr="00663B14">
        <w:rPr>
          <w:rFonts w:ascii="Arial" w:hAnsi="Arial" w:cs="Arial"/>
          <w:b/>
          <w:bCs/>
          <w:sz w:val="20"/>
          <w:szCs w:val="20"/>
          <w:lang w:val="de-DE"/>
        </w:rPr>
        <w:t>Michell</w:t>
      </w:r>
      <w:proofErr w:type="spellEnd"/>
      <w:r w:rsidR="00663B14" w:rsidRPr="00663B14">
        <w:rPr>
          <w:rFonts w:ascii="Arial" w:hAnsi="Arial" w:cs="Arial"/>
          <w:b/>
          <w:bCs/>
          <w:sz w:val="20"/>
          <w:szCs w:val="20"/>
          <w:lang w:val="de-DE"/>
        </w:rPr>
        <w:t xml:space="preserve"> Instruments zur Verbesserung ihrer Testverfahren. Das </w:t>
      </w:r>
      <w:proofErr w:type="spellStart"/>
      <w:r w:rsidR="00663B14" w:rsidRPr="00663B14">
        <w:rPr>
          <w:rFonts w:ascii="Arial" w:hAnsi="Arial" w:cs="Arial"/>
          <w:b/>
          <w:bCs/>
          <w:sz w:val="20"/>
          <w:szCs w:val="20"/>
          <w:lang w:val="de-DE"/>
        </w:rPr>
        <w:t>Optidew</w:t>
      </w:r>
      <w:proofErr w:type="spellEnd"/>
      <w:r w:rsidR="00663B14" w:rsidRPr="00663B14">
        <w:rPr>
          <w:rFonts w:ascii="Arial" w:hAnsi="Arial" w:cs="Arial"/>
          <w:b/>
          <w:bCs/>
          <w:sz w:val="20"/>
          <w:szCs w:val="20"/>
          <w:lang w:val="de-DE"/>
        </w:rPr>
        <w:t xml:space="preserve"> 501 wird als Referenzinstrument für die Temperatur- und Feuchtigkeitsüberwachung bei Motor-Emissionstests eingesetzt.</w:t>
      </w:r>
    </w:p>
    <w:p w:rsidR="00663B14" w:rsidRPr="00663B14" w:rsidRDefault="00663B14" w:rsidP="00663B14">
      <w:pPr>
        <w:spacing w:after="120" w:line="360" w:lineRule="auto"/>
        <w:ind w:right="141"/>
        <w:rPr>
          <w:rFonts w:ascii="Arial" w:hAnsi="Arial" w:cs="Arial"/>
          <w:bCs/>
          <w:sz w:val="20"/>
          <w:szCs w:val="20"/>
          <w:lang w:val="de-DE"/>
        </w:rPr>
      </w:pPr>
      <w:r w:rsidRPr="00663B14">
        <w:rPr>
          <w:rFonts w:ascii="Arial" w:hAnsi="Arial" w:cs="Arial"/>
          <w:bCs/>
          <w:sz w:val="20"/>
          <w:szCs w:val="20"/>
          <w:lang w:val="de-DE"/>
        </w:rPr>
        <w:t xml:space="preserve">Mit geschätzt 340 Millionen Fahrzeugen verfügt China über die weltweit größte Fahrzeugflotte. Aufgrund dieses Verkehrsaufkommens ist die Begrenzung der Luftverschmutzung eine Notwendigkeit und die Regierung setzt strenge </w:t>
      </w:r>
      <w:r>
        <w:rPr>
          <w:rFonts w:ascii="Arial" w:hAnsi="Arial" w:cs="Arial"/>
          <w:bCs/>
          <w:sz w:val="20"/>
          <w:szCs w:val="20"/>
          <w:lang w:val="de-DE"/>
        </w:rPr>
        <w:t>Emissionsnormen durch. Die zurz</w:t>
      </w:r>
      <w:r w:rsidRPr="00663B14">
        <w:rPr>
          <w:rFonts w:ascii="Arial" w:hAnsi="Arial" w:cs="Arial"/>
          <w:bCs/>
          <w:sz w:val="20"/>
          <w:szCs w:val="20"/>
          <w:lang w:val="de-DE"/>
        </w:rPr>
        <w:t>eit gültigen "National V"-Normen wurden am</w:t>
      </w:r>
      <w:r>
        <w:rPr>
          <w:rFonts w:ascii="Arial" w:hAnsi="Arial" w:cs="Arial"/>
          <w:bCs/>
          <w:sz w:val="20"/>
          <w:szCs w:val="20"/>
          <w:lang w:val="de-DE"/>
        </w:rPr>
        <w:t xml:space="preserve"> 1. Januar 2017 eingeführt und </w:t>
      </w:r>
      <w:r w:rsidRPr="00663B14">
        <w:rPr>
          <w:rFonts w:ascii="Arial" w:hAnsi="Arial" w:cs="Arial"/>
          <w:bCs/>
          <w:sz w:val="20"/>
          <w:szCs w:val="20"/>
          <w:lang w:val="de-DE"/>
        </w:rPr>
        <w:t xml:space="preserve">entsprechen den EU-Emissionsnormen der Stufe 5. </w:t>
      </w:r>
    </w:p>
    <w:p w:rsidR="00663B14" w:rsidRPr="00663B14" w:rsidRDefault="00663B14" w:rsidP="00663B14">
      <w:pPr>
        <w:spacing w:after="120" w:line="360" w:lineRule="auto"/>
        <w:ind w:right="141"/>
        <w:rPr>
          <w:rFonts w:ascii="Arial" w:hAnsi="Arial" w:cs="Arial"/>
          <w:bCs/>
          <w:sz w:val="20"/>
          <w:szCs w:val="20"/>
          <w:lang w:val="de-DE"/>
        </w:rPr>
      </w:pPr>
      <w:r w:rsidRPr="00663B14">
        <w:rPr>
          <w:rFonts w:ascii="Arial" w:hAnsi="Arial" w:cs="Arial"/>
          <w:bCs/>
          <w:sz w:val="20"/>
          <w:szCs w:val="20"/>
          <w:lang w:val="de-DE"/>
        </w:rPr>
        <w:t>Um die Emissionen weiter zu reduzieren, treten 2020 die strengeren "Nationale VI"-Normen in Kraft. Dadurch sehen sich chinesische Autohersteller unter Druck gesetzt, ihre Testverfahren zu verbessern. Dazu gehört u. a. eine zuverlässige Messung von Temperatur und Feuchtigkeit während der Emissionsprüfung.</w:t>
      </w:r>
    </w:p>
    <w:p w:rsidR="00663B14" w:rsidRPr="00663B14" w:rsidRDefault="00663B14" w:rsidP="00663B14">
      <w:pPr>
        <w:spacing w:after="120" w:line="360" w:lineRule="auto"/>
        <w:ind w:right="141"/>
        <w:rPr>
          <w:rFonts w:ascii="Arial" w:hAnsi="Arial" w:cs="Arial"/>
          <w:bCs/>
          <w:sz w:val="20"/>
          <w:szCs w:val="20"/>
          <w:lang w:val="de-DE"/>
        </w:rPr>
      </w:pPr>
      <w:r w:rsidRPr="00663B14">
        <w:rPr>
          <w:rFonts w:ascii="Arial" w:hAnsi="Arial" w:cs="Arial"/>
          <w:bCs/>
          <w:sz w:val="20"/>
          <w:szCs w:val="20"/>
          <w:lang w:val="de-DE"/>
        </w:rPr>
        <w:t xml:space="preserve">Das </w:t>
      </w:r>
      <w:proofErr w:type="spellStart"/>
      <w:r w:rsidRPr="00663B14">
        <w:rPr>
          <w:rFonts w:ascii="Arial" w:hAnsi="Arial" w:cs="Arial"/>
          <w:bCs/>
          <w:sz w:val="20"/>
          <w:szCs w:val="20"/>
          <w:lang w:val="de-DE"/>
        </w:rPr>
        <w:t>Optidew</w:t>
      </w:r>
      <w:proofErr w:type="spellEnd"/>
      <w:r w:rsidRPr="00663B14">
        <w:rPr>
          <w:rFonts w:ascii="Arial" w:hAnsi="Arial" w:cs="Arial"/>
          <w:bCs/>
          <w:sz w:val="20"/>
          <w:szCs w:val="20"/>
          <w:lang w:val="de-DE"/>
        </w:rPr>
        <w:t xml:space="preserve"> 501 ist mit einem neuen, hybriden Taupunktspiegel-Sensor ausgestattet. Dieser bietet eine Ansprechgeschwindigkeit, die mit der eines Polymer-Sensors vergleichbar ist, gepaart mit der Stabilität und Genauigkeit eines Taupunktspiegelgerätes. Zudem ist der Spiegel des </w:t>
      </w:r>
      <w:proofErr w:type="spellStart"/>
      <w:r w:rsidRPr="00663B14">
        <w:rPr>
          <w:rFonts w:ascii="Arial" w:hAnsi="Arial" w:cs="Arial"/>
          <w:bCs/>
          <w:sz w:val="20"/>
          <w:szCs w:val="20"/>
          <w:lang w:val="de-DE"/>
        </w:rPr>
        <w:t>Optidew</w:t>
      </w:r>
      <w:proofErr w:type="spellEnd"/>
      <w:r w:rsidRPr="00663B14">
        <w:rPr>
          <w:rFonts w:ascii="Arial" w:hAnsi="Arial" w:cs="Arial"/>
          <w:bCs/>
          <w:sz w:val="20"/>
          <w:szCs w:val="20"/>
          <w:lang w:val="de-DE"/>
        </w:rPr>
        <w:t xml:space="preserve"> 501 korrosionsbeständig und unempfindlich gegenüber Kontaminationen. Er ermöglicht Messungen </w:t>
      </w:r>
      <w:r w:rsidR="009A3560">
        <w:rPr>
          <w:rFonts w:ascii="Arial" w:hAnsi="Arial" w:cs="Arial"/>
          <w:bCs/>
          <w:sz w:val="20"/>
          <w:szCs w:val="20"/>
          <w:lang w:val="de-DE"/>
        </w:rPr>
        <w:t xml:space="preserve">mit einer Genauigkeit </w:t>
      </w:r>
      <w:proofErr w:type="gramStart"/>
      <w:r w:rsidR="009A3560">
        <w:rPr>
          <w:rFonts w:ascii="Arial" w:hAnsi="Arial" w:cs="Arial"/>
          <w:bCs/>
          <w:sz w:val="20"/>
          <w:szCs w:val="20"/>
          <w:lang w:val="de-DE"/>
        </w:rPr>
        <w:t xml:space="preserve">bis </w:t>
      </w:r>
      <w:bookmarkStart w:id="0" w:name="_GoBack"/>
      <w:bookmarkEnd w:id="0"/>
      <w:r w:rsidRPr="00663B14">
        <w:rPr>
          <w:rFonts w:ascii="Arial" w:hAnsi="Arial" w:cs="Arial"/>
          <w:bCs/>
          <w:sz w:val="20"/>
          <w:szCs w:val="20"/>
          <w:lang w:val="de-DE"/>
        </w:rPr>
        <w:t xml:space="preserve"> ±</w:t>
      </w:r>
      <w:proofErr w:type="gramEnd"/>
      <w:r w:rsidRPr="00663B14">
        <w:rPr>
          <w:rFonts w:ascii="Arial" w:hAnsi="Arial" w:cs="Arial"/>
          <w:bCs/>
          <w:sz w:val="20"/>
          <w:szCs w:val="20"/>
          <w:lang w:val="de-DE"/>
        </w:rPr>
        <w:t>0,15 °C</w:t>
      </w:r>
      <w:r w:rsidR="009A3560" w:rsidRPr="009A3560">
        <w:rPr>
          <w:rFonts w:ascii="Arial" w:hAnsi="Arial" w:cs="Arial"/>
          <w:bCs/>
          <w:sz w:val="20"/>
          <w:szCs w:val="20"/>
          <w:lang w:val="de-DE"/>
        </w:rPr>
        <w:t xml:space="preserve"> </w:t>
      </w:r>
      <w:r w:rsidR="009A3560" w:rsidRPr="00663B14">
        <w:rPr>
          <w:rFonts w:ascii="Arial" w:hAnsi="Arial" w:cs="Arial"/>
          <w:bCs/>
          <w:sz w:val="20"/>
          <w:szCs w:val="20"/>
          <w:lang w:val="de-DE"/>
        </w:rPr>
        <w:t>Taupunkt</w:t>
      </w:r>
      <w:r w:rsidRPr="00663B14">
        <w:rPr>
          <w:rFonts w:ascii="Arial" w:hAnsi="Arial" w:cs="Arial"/>
          <w:bCs/>
          <w:sz w:val="20"/>
          <w:szCs w:val="20"/>
          <w:lang w:val="de-DE"/>
        </w:rPr>
        <w:t>.</w:t>
      </w:r>
    </w:p>
    <w:p w:rsidR="001E0B3E" w:rsidRPr="00663B14" w:rsidRDefault="00663B14" w:rsidP="00663B14">
      <w:pPr>
        <w:spacing w:after="120" w:line="360" w:lineRule="auto"/>
        <w:ind w:right="141"/>
        <w:rPr>
          <w:rFonts w:ascii="Arial" w:hAnsi="Arial" w:cs="Arial"/>
          <w:bCs/>
          <w:sz w:val="20"/>
          <w:szCs w:val="20"/>
          <w:lang w:val="de-DE"/>
        </w:rPr>
      </w:pPr>
      <w:proofErr w:type="spellStart"/>
      <w:r w:rsidRPr="00663B14">
        <w:rPr>
          <w:rFonts w:ascii="Arial" w:hAnsi="Arial" w:cs="Arial"/>
          <w:bCs/>
          <w:sz w:val="20"/>
          <w:szCs w:val="20"/>
          <w:lang w:val="de-DE"/>
        </w:rPr>
        <w:t>Michells</w:t>
      </w:r>
      <w:proofErr w:type="spellEnd"/>
      <w:r w:rsidRPr="00663B14">
        <w:rPr>
          <w:rFonts w:ascii="Arial" w:hAnsi="Arial" w:cs="Arial"/>
          <w:bCs/>
          <w:sz w:val="20"/>
          <w:szCs w:val="20"/>
          <w:lang w:val="de-DE"/>
        </w:rPr>
        <w:t xml:space="preserve"> Taupunktspiegel-Hygrometer </w:t>
      </w:r>
      <w:proofErr w:type="spellStart"/>
      <w:r w:rsidRPr="00663B14">
        <w:rPr>
          <w:rFonts w:ascii="Arial" w:hAnsi="Arial" w:cs="Arial"/>
          <w:bCs/>
          <w:sz w:val="20"/>
          <w:szCs w:val="20"/>
          <w:lang w:val="de-DE"/>
        </w:rPr>
        <w:t>Optidew</w:t>
      </w:r>
      <w:proofErr w:type="spellEnd"/>
      <w:r w:rsidRPr="00663B14">
        <w:rPr>
          <w:rFonts w:ascii="Arial" w:hAnsi="Arial" w:cs="Arial"/>
          <w:bCs/>
          <w:sz w:val="20"/>
          <w:szCs w:val="20"/>
          <w:lang w:val="de-DE"/>
        </w:rPr>
        <w:t xml:space="preserve"> 501 wurde von der SAIC wegen seines schnellen Ansprechverhalten auf Feuchteänderungen und stabilen, wiederholbaren Messungen ausgewählt. Zudem ist es sehr kosteneffizient und das wirtschaftlichste Taupunktspiegelgerät in seiner Leistungsklasse.</w:t>
      </w:r>
    </w:p>
    <w:p w:rsidR="001E0B3E" w:rsidRPr="00AD55F9" w:rsidRDefault="001E0B3E" w:rsidP="001E0B3E">
      <w:pPr>
        <w:spacing w:after="120" w:line="360" w:lineRule="auto"/>
        <w:ind w:right="141"/>
        <w:rPr>
          <w:rFonts w:ascii="Arial" w:hAnsi="Arial" w:cs="Arial"/>
          <w:bCs/>
          <w:color w:val="4F81BD" w:themeColor="accent1"/>
          <w:sz w:val="20"/>
          <w:szCs w:val="20"/>
          <w:lang w:val="de-DE"/>
        </w:rPr>
      </w:pPr>
      <w:r w:rsidRPr="001E0B3E">
        <w:rPr>
          <w:rFonts w:ascii="Arial" w:hAnsi="Arial" w:cs="Arial"/>
          <w:bCs/>
          <w:sz w:val="20"/>
          <w:szCs w:val="20"/>
          <w:lang w:val="de-DE"/>
        </w:rPr>
        <w:t xml:space="preserve">Englische Version: </w:t>
      </w:r>
      <w:hyperlink r:id="rId10" w:history="1">
        <w:r w:rsidR="00663B14" w:rsidRPr="00AD55F9">
          <w:rPr>
            <w:rStyle w:val="Hyperlink"/>
            <w:rFonts w:ascii="Helvetica" w:hAnsi="Helvetica" w:cs="Helvetica"/>
            <w:color w:val="4F81BD" w:themeColor="accent1"/>
            <w:sz w:val="20"/>
            <w:szCs w:val="20"/>
          </w:rPr>
          <w:t>http://www.michell.com/uk/news/showitem.php?RecID=377</w:t>
        </w:r>
      </w:hyperlink>
    </w:p>
    <w:p w:rsidR="001E0B3E" w:rsidRDefault="001E0B3E" w:rsidP="001E0B3E">
      <w:pPr>
        <w:spacing w:after="120" w:line="360" w:lineRule="auto"/>
        <w:ind w:right="141"/>
        <w:rPr>
          <w:rFonts w:ascii="Arial" w:hAnsi="Arial" w:cs="Arial"/>
          <w:bCs/>
          <w:sz w:val="20"/>
          <w:szCs w:val="20"/>
          <w:lang w:val="de-DE"/>
        </w:rPr>
      </w:pPr>
    </w:p>
    <w:p w:rsidR="001E0B3E" w:rsidRPr="001E0B3E" w:rsidRDefault="001E0B3E" w:rsidP="001E0B3E">
      <w:pPr>
        <w:spacing w:after="120" w:line="360" w:lineRule="auto"/>
        <w:ind w:right="141"/>
        <w:rPr>
          <w:rFonts w:ascii="Arial" w:hAnsi="Arial" w:cs="Arial"/>
          <w:bCs/>
          <w:sz w:val="20"/>
          <w:szCs w:val="20"/>
          <w:lang w:val="de-DE"/>
        </w:rPr>
      </w:pPr>
    </w:p>
    <w:p w:rsidR="00663B14" w:rsidRPr="00AD55F9" w:rsidRDefault="006834E5" w:rsidP="00AD55F9">
      <w:pPr>
        <w:spacing w:after="120" w:line="360" w:lineRule="auto"/>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9A3560" w:rsidP="00D04C3B">
                            <w:pPr>
                              <w:ind w:left="993" w:hanging="993"/>
                              <w:jc w:val="both"/>
                              <w:rPr>
                                <w:rFonts w:ascii="Arial" w:hAnsi="Arial" w:cs="Arial"/>
                                <w:sz w:val="20"/>
                                <w:szCs w:val="20"/>
                                <w:lang w:val="de-DE"/>
                              </w:rPr>
                            </w:pPr>
                            <w:hyperlink r:id="rId11"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9A3560" w:rsidP="00C874A7">
                            <w:pPr>
                              <w:rPr>
                                <w:sz w:val="20"/>
                                <w:szCs w:val="20"/>
                                <w:lang w:val="en-US"/>
                              </w:rPr>
                            </w:pPr>
                            <w:hyperlink r:id="rId12"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9A3560" w:rsidP="00C874A7">
                            <w:pPr>
                              <w:rPr>
                                <w:rFonts w:ascii="Arial" w:hAnsi="Arial" w:cs="Arial"/>
                                <w:color w:val="000000" w:themeColor="text1"/>
                                <w:sz w:val="20"/>
                                <w:szCs w:val="20"/>
                                <w:lang w:val="en-US"/>
                              </w:rPr>
                            </w:pPr>
                            <w:hyperlink r:id="rId14"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6B5277" w:rsidP="00D04C3B">
                      <w:pPr>
                        <w:ind w:left="993" w:hanging="993"/>
                        <w:jc w:val="both"/>
                        <w:rPr>
                          <w:rFonts w:ascii="Arial" w:hAnsi="Arial" w:cs="Arial"/>
                          <w:sz w:val="20"/>
                          <w:szCs w:val="20"/>
                          <w:lang w:val="de-DE"/>
                        </w:rPr>
                      </w:pPr>
                      <w:hyperlink r:id="rId16"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6B5277" w:rsidP="00C874A7">
                      <w:pPr>
                        <w:rPr>
                          <w:sz w:val="20"/>
                          <w:szCs w:val="20"/>
                          <w:lang w:val="en-US"/>
                        </w:rPr>
                      </w:pPr>
                      <w:hyperlink r:id="rId17"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6B5277" w:rsidP="00C874A7">
                      <w:pPr>
                        <w:rPr>
                          <w:rFonts w:ascii="Arial" w:hAnsi="Arial" w:cs="Arial"/>
                          <w:color w:val="000000" w:themeColor="text1"/>
                          <w:sz w:val="20"/>
                          <w:szCs w:val="20"/>
                          <w:lang w:val="en-US"/>
                        </w:rPr>
                      </w:pPr>
                      <w:hyperlink r:id="rId19"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0" w:history="1">
                        <w:r w:rsidR="005D79FE" w:rsidRPr="00460244">
                          <w:rPr>
                            <w:rStyle w:val="Hyperlink"/>
                            <w:rFonts w:ascii="Arial" w:hAnsi="Arial" w:cs="Arial"/>
                            <w:color w:val="000000" w:themeColor="text1"/>
                            <w:sz w:val="20"/>
                            <w:szCs w:val="20"/>
                            <w:lang w:val="en-US"/>
                          </w:rPr>
                          <w:t>www.awikom.de</w:t>
                        </w:r>
                      </w:hyperlink>
                    </w:p>
                  </w:txbxContent>
                </v:textbox>
                <w10:wrap type="square"/>
              </v:shape>
            </w:pict>
          </mc:Fallback>
        </mc:AlternateContent>
      </w:r>
    </w:p>
    <w:p w:rsidR="00663B14" w:rsidRDefault="00663B14" w:rsidP="00A26448">
      <w:pPr>
        <w:rPr>
          <w:rFonts w:ascii="Arial" w:hAnsi="Arial" w:cs="Arial"/>
          <w:b/>
          <w:color w:val="CC0000"/>
          <w:sz w:val="20"/>
          <w:szCs w:val="20"/>
          <w:lang w:val="de-DE"/>
        </w:rPr>
      </w:pPr>
    </w:p>
    <w:p w:rsidR="00663B14" w:rsidRDefault="009A3560" w:rsidP="00A26448">
      <w:pPr>
        <w:rPr>
          <w:rFonts w:ascii="Arial" w:hAnsi="Arial" w:cs="Arial"/>
          <w:b/>
          <w:color w:val="CC0000"/>
          <w:sz w:val="20"/>
          <w:szCs w:val="20"/>
          <w:lang w:val="de-DE"/>
        </w:rPr>
      </w:pPr>
      <w:r>
        <w:rPr>
          <w:rFonts w:ascii="Arial" w:hAnsi="Arial" w:cs="Arial"/>
          <w:b/>
          <w:color w:val="CC0000"/>
          <w:sz w:val="20"/>
          <w:szCs w:val="20"/>
          <w:lang w:val="de-DE"/>
        </w:rPr>
        <w:pict>
          <v:shape id="_x0000_i1028" type="#_x0000_t75" style="width:183pt;height:183pt">
            <v:imagedata r:id="rId21" o:title="Das_Optidew_501_ist_mit_einem_hybriden_Taupunktspiegel-Sensor_für_kurze_Ansprechzeiten_ausgestattet_print"/>
          </v:shape>
        </w:pict>
      </w:r>
    </w:p>
    <w:p w:rsidR="00663B14" w:rsidRDefault="00663B14" w:rsidP="00A26448">
      <w:pPr>
        <w:rPr>
          <w:rFonts w:ascii="Arial" w:hAnsi="Arial" w:cs="Arial"/>
          <w:b/>
          <w:color w:val="CC0000"/>
          <w:sz w:val="20"/>
          <w:szCs w:val="20"/>
          <w:lang w:val="de-DE"/>
        </w:rPr>
      </w:pPr>
    </w:p>
    <w:p w:rsidR="00663B14" w:rsidRDefault="000D69FD" w:rsidP="00663B14">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r w:rsidR="00377A16" w:rsidRPr="00DC0D94">
        <w:rPr>
          <w:rFonts w:ascii="Arial" w:hAnsi="Arial" w:cs="Arial"/>
          <w:b/>
          <w:color w:val="CC0000"/>
          <w:sz w:val="20"/>
          <w:szCs w:val="20"/>
          <w:lang w:val="de-DE"/>
        </w:rPr>
        <w:t xml:space="preserve">       </w:t>
      </w:r>
      <w:r w:rsidR="00663B14">
        <w:rPr>
          <w:rFonts w:ascii="Arial" w:hAnsi="Arial" w:cs="Arial"/>
          <w:b/>
          <w:color w:val="CC0000"/>
          <w:sz w:val="20"/>
          <w:szCs w:val="20"/>
          <w:lang w:val="de-DE"/>
        </w:rPr>
        <w:t xml:space="preserve">        </w:t>
      </w:r>
    </w:p>
    <w:p w:rsidR="00AD55F9" w:rsidRDefault="00663B14" w:rsidP="00663B14">
      <w:pPr>
        <w:rPr>
          <w:rFonts w:ascii="Arial" w:hAnsi="Arial" w:cs="Arial"/>
          <w:bCs/>
          <w:sz w:val="16"/>
          <w:szCs w:val="16"/>
          <w:lang w:val="de-DE"/>
        </w:rPr>
      </w:pP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 </w:t>
      </w:r>
      <w:proofErr w:type="spellStart"/>
      <w:r>
        <w:rPr>
          <w:rFonts w:ascii="Arial" w:hAnsi="Arial" w:cs="Arial"/>
          <w:bCs/>
          <w:sz w:val="16"/>
          <w:szCs w:val="16"/>
          <w:lang w:val="de-DE"/>
        </w:rPr>
        <w:t>Optidew</w:t>
      </w:r>
      <w:proofErr w:type="spellEnd"/>
      <w:r>
        <w:rPr>
          <w:rFonts w:ascii="Arial" w:hAnsi="Arial" w:cs="Arial"/>
          <w:bCs/>
          <w:sz w:val="16"/>
          <w:szCs w:val="16"/>
          <w:lang w:val="de-DE"/>
        </w:rPr>
        <w:t xml:space="preserve"> 501, ausgestattet mit einem hybriden </w:t>
      </w:r>
      <w:r w:rsidR="00AD55F9">
        <w:rPr>
          <w:rFonts w:ascii="Arial" w:hAnsi="Arial" w:cs="Arial"/>
          <w:bCs/>
          <w:sz w:val="16"/>
          <w:szCs w:val="16"/>
          <w:lang w:val="de-DE"/>
        </w:rPr>
        <w:t>Taupunktspiegel-Sensor für kurze Ansprechzeiten</w:t>
      </w:r>
      <w:r w:rsidRPr="001E0B3E">
        <w:rPr>
          <w:rFonts w:ascii="Arial" w:hAnsi="Arial" w:cs="Arial"/>
          <w:bCs/>
          <w:sz w:val="16"/>
          <w:szCs w:val="16"/>
          <w:lang w:val="de-DE"/>
        </w:rPr>
        <w:t xml:space="preserve"> </w:t>
      </w:r>
    </w:p>
    <w:p w:rsidR="00663B14" w:rsidRPr="00663B14" w:rsidRDefault="00663B14" w:rsidP="00663B14">
      <w:pPr>
        <w:rPr>
          <w:rFonts w:ascii="Arial" w:hAnsi="Arial" w:cs="Arial"/>
          <w:b/>
          <w:color w:val="CC0000"/>
          <w:sz w:val="20"/>
          <w:szCs w:val="20"/>
          <w:lang w:val="de-DE"/>
        </w:rPr>
      </w:pPr>
      <w:r w:rsidRPr="001E0B3E">
        <w:rPr>
          <w:rFonts w:ascii="Arial" w:hAnsi="Arial" w:cs="Arial"/>
          <w:bCs/>
          <w:sz w:val="16"/>
          <w:szCs w:val="16"/>
          <w:lang w:val="de-DE"/>
        </w:rPr>
        <w:t xml:space="preserve">(Bildquelle: </w:t>
      </w:r>
      <w:proofErr w:type="spellStart"/>
      <w:r w:rsidRPr="001E0B3E">
        <w:rPr>
          <w:rFonts w:ascii="Arial" w:hAnsi="Arial" w:cs="Arial"/>
          <w:bCs/>
          <w:sz w:val="16"/>
          <w:szCs w:val="16"/>
          <w:lang w:val="de-DE"/>
        </w:rPr>
        <w:t>Michell</w:t>
      </w:r>
      <w:proofErr w:type="spellEnd"/>
      <w:r w:rsidRPr="001E0B3E">
        <w:rPr>
          <w:rFonts w:ascii="Arial" w:hAnsi="Arial" w:cs="Arial"/>
          <w:bCs/>
          <w:sz w:val="16"/>
          <w:szCs w:val="16"/>
          <w:lang w:val="de-DE"/>
        </w:rPr>
        <w:t xml:space="preserve"> Instruments)</w:t>
      </w:r>
    </w:p>
    <w:p w:rsidR="00663B14" w:rsidRDefault="00663B14" w:rsidP="00A46F87">
      <w:pPr>
        <w:pStyle w:val="Lead-In"/>
        <w:suppressAutoHyphens/>
        <w:jc w:val="left"/>
        <w:rPr>
          <w:rFonts w:ascii="Arial" w:hAnsi="Arial" w:cs="Arial"/>
          <w:color w:val="005070"/>
          <w:sz w:val="20"/>
          <w:szCs w:val="20"/>
        </w:rPr>
      </w:pPr>
    </w:p>
    <w:p w:rsidR="00663B14" w:rsidRPr="00166823" w:rsidRDefault="00663B14" w:rsidP="00A46F87">
      <w:pPr>
        <w:pStyle w:val="Lead-In"/>
        <w:suppressAutoHyphens/>
        <w:jc w:val="left"/>
        <w:rPr>
          <w:rFonts w:ascii="Arial" w:hAnsi="Arial" w:cs="Arial"/>
          <w:color w:val="005070"/>
          <w:sz w:val="20"/>
          <w:szCs w:val="20"/>
        </w:rPr>
      </w:pPr>
    </w:p>
    <w:p w:rsidR="009E67E5" w:rsidRPr="00AC3B50" w:rsidRDefault="009E67E5" w:rsidP="00AD55F9">
      <w:pPr>
        <w:pStyle w:val="Lead-In"/>
        <w:suppressAutoHyphens/>
        <w:spacing w:line="360" w:lineRule="auto"/>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2" w:history="1">
        <w:r w:rsidRPr="00AD55F9">
          <w:rPr>
            <w:rStyle w:val="Hyperlink"/>
            <w:rFonts w:ascii="Arial" w:hAnsi="Arial" w:cs="Arial"/>
            <w:b w:val="0"/>
            <w:noProof/>
            <w:color w:val="4F81BD" w:themeColor="accent1"/>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04B2EA2D" wp14:editId="5ECE7CD0">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2EA2D"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5" w:history="1">
        <w:r w:rsidRPr="00AD55F9">
          <w:rPr>
            <w:rStyle w:val="Hyperlink"/>
            <w:rFonts w:ascii="Arial" w:hAnsi="Arial" w:cs="Arial"/>
            <w:b w:val="0"/>
            <w:noProof/>
            <w:color w:val="4F81BD" w:themeColor="accent1"/>
            <w:lang w:eastAsia="zh-CN"/>
          </w:rPr>
          <w:t>Process Sensing Technologies (PST</w:t>
        </w:r>
        <w:r w:rsidRPr="000D69FD">
          <w:rPr>
            <w:rStyle w:val="Hyperlink"/>
            <w:rFonts w:ascii="Arial" w:hAnsi="Arial" w:cs="Arial"/>
            <w:b w:val="0"/>
            <w:noProof/>
            <w:lang w:eastAsia="zh-CN"/>
          </w:rPr>
          <w:t>)</w:t>
        </w:r>
      </w:hyperlink>
      <w:r w:rsidRPr="000D69FD">
        <w:rPr>
          <w:rFonts w:ascii="Arial" w:hAnsi="Arial" w:cs="Arial"/>
          <w:b w:val="0"/>
          <w:noProof/>
          <w:lang w:eastAsia="zh-CN"/>
        </w:rPr>
        <w:t xml:space="preserve">, zu der ebenfalls die Firmen </w:t>
      </w:r>
      <w:hyperlink r:id="rId26" w:history="1">
        <w:r w:rsidRPr="00AD55F9">
          <w:rPr>
            <w:rStyle w:val="Hyperlink"/>
            <w:rFonts w:ascii="Arial" w:hAnsi="Arial" w:cs="Arial"/>
            <w:b w:val="0"/>
            <w:noProof/>
            <w:color w:val="4F81BD" w:themeColor="accent1"/>
            <w:lang w:eastAsia="zh-CN"/>
          </w:rPr>
          <w:t>Analytical Industries Inc.</w:t>
        </w:r>
      </w:hyperlink>
      <w:r w:rsidR="00275FC4" w:rsidRPr="00AD55F9">
        <w:rPr>
          <w:rFonts w:ascii="Arial" w:hAnsi="Arial" w:cs="Arial"/>
          <w:b w:val="0"/>
          <w:noProof/>
          <w:color w:val="4F81BD" w:themeColor="accent1"/>
          <w:lang w:eastAsia="zh-CN"/>
        </w:rPr>
        <w:t xml:space="preserve"> , </w:t>
      </w:r>
      <w:hyperlink r:id="rId27" w:history="1">
        <w:r w:rsidRPr="00AD55F9">
          <w:rPr>
            <w:rStyle w:val="Hyperlink"/>
            <w:rFonts w:ascii="Arial" w:hAnsi="Arial" w:cs="Arial"/>
            <w:b w:val="0"/>
            <w:noProof/>
            <w:color w:val="4F81BD" w:themeColor="accent1"/>
            <w:lang w:eastAsia="zh-CN"/>
          </w:rPr>
          <w:t>Rotronic</w:t>
        </w:r>
      </w:hyperlink>
      <w:r w:rsidRPr="00AD55F9">
        <w:rPr>
          <w:rFonts w:ascii="Arial" w:hAnsi="Arial" w:cs="Arial"/>
          <w:b w:val="0"/>
          <w:noProof/>
          <w:color w:val="4F81BD" w:themeColor="accent1"/>
          <w:lang w:eastAsia="zh-CN"/>
        </w:rPr>
        <w:t xml:space="preserve"> </w:t>
      </w:r>
      <w:r w:rsidR="00275FC4" w:rsidRPr="00AD55F9">
        <w:rPr>
          <w:rFonts w:ascii="Arial" w:hAnsi="Arial" w:cs="Arial"/>
          <w:b w:val="0"/>
          <w:noProof/>
          <w:color w:val="4F81BD" w:themeColor="accent1"/>
          <w:lang w:eastAsia="zh-CN"/>
        </w:rPr>
        <w:t xml:space="preserve">, </w:t>
      </w:r>
      <w:hyperlink r:id="rId28" w:history="1">
        <w:r w:rsidR="00275FC4" w:rsidRPr="00AD55F9">
          <w:rPr>
            <w:rStyle w:val="Hyperlink"/>
            <w:rFonts w:ascii="Arial" w:hAnsi="Arial" w:cs="Arial"/>
            <w:b w:val="0"/>
            <w:noProof/>
            <w:color w:val="4F81BD" w:themeColor="accent1"/>
            <w:lang w:eastAsia="zh-CN"/>
          </w:rPr>
          <w:t>LDetek</w:t>
        </w:r>
      </w:hyperlink>
      <w:r w:rsidR="00D90833" w:rsidRPr="00AD55F9">
        <w:rPr>
          <w:rFonts w:ascii="Arial" w:hAnsi="Arial" w:cs="Arial"/>
          <w:b w:val="0"/>
          <w:noProof/>
          <w:color w:val="4F81BD" w:themeColor="accent1"/>
          <w:lang w:eastAsia="zh-CN"/>
        </w:rPr>
        <w:t xml:space="preserve"> , </w:t>
      </w:r>
      <w:hyperlink r:id="rId29" w:history="1">
        <w:r w:rsidR="00275FC4" w:rsidRPr="00AD55F9">
          <w:rPr>
            <w:rStyle w:val="Hyperlink"/>
            <w:rFonts w:ascii="Arial" w:hAnsi="Arial" w:cs="Arial"/>
            <w:b w:val="0"/>
            <w:noProof/>
            <w:color w:val="4F81BD" w:themeColor="accent1"/>
            <w:lang w:eastAsia="zh-CN"/>
          </w:rPr>
          <w:t>DYNAMENT</w:t>
        </w:r>
      </w:hyperlink>
      <w:r w:rsidR="00D90833" w:rsidRPr="00AD55F9">
        <w:rPr>
          <w:rFonts w:ascii="Arial" w:hAnsi="Arial" w:cs="Arial"/>
          <w:b w:val="0"/>
          <w:noProof/>
          <w:color w:val="4F81BD" w:themeColor="accent1"/>
          <w:lang w:eastAsia="zh-CN"/>
        </w:rPr>
        <w:t xml:space="preserve">,  </w:t>
      </w:r>
      <w:hyperlink r:id="rId30" w:history="1">
        <w:r w:rsidR="00D90833" w:rsidRPr="00AD55F9">
          <w:rPr>
            <w:rStyle w:val="Hyperlink"/>
            <w:rFonts w:ascii="Arial" w:hAnsi="Arial" w:cs="Arial"/>
            <w:b w:val="0"/>
            <w:noProof/>
            <w:color w:val="4F81BD" w:themeColor="accent1"/>
            <w:lang w:eastAsia="zh-CN"/>
          </w:rPr>
          <w:t>S.S.C</w:t>
        </w:r>
      </w:hyperlink>
      <w:r w:rsidR="00D90833">
        <w:rPr>
          <w:rFonts w:ascii="Arial" w:hAnsi="Arial" w:cs="Arial"/>
          <w:b w:val="0"/>
          <w:noProof/>
          <w:lang w:eastAsia="zh-CN"/>
        </w:rPr>
        <w:t xml:space="preserve"> und </w:t>
      </w:r>
      <w:r w:rsidR="00D90833" w:rsidRPr="00AD55F9">
        <w:rPr>
          <w:rFonts w:ascii="Arial" w:hAnsi="Arial" w:cs="Arial"/>
          <w:b w:val="0"/>
          <w:noProof/>
          <w:color w:val="4F81BD" w:themeColor="accent1"/>
          <w:lang w:eastAsia="zh-CN"/>
        </w:rPr>
        <w:t xml:space="preserve"> </w:t>
      </w:r>
      <w:hyperlink r:id="rId31" w:history="1">
        <w:r w:rsidR="00D90833" w:rsidRPr="00AD55F9">
          <w:rPr>
            <w:rStyle w:val="Hyperlink"/>
            <w:rFonts w:ascii="Arial" w:hAnsi="Arial" w:cs="Arial"/>
            <w:b w:val="0"/>
            <w:noProof/>
            <w:color w:val="4F81BD" w:themeColor="accent1"/>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721238">
      <w:headerReference w:type="even" r:id="rId32"/>
      <w:headerReference w:type="default" r:id="rId33"/>
      <w:headerReference w:type="first" r:id="rId34"/>
      <w:footerReference w:type="first" r:id="rId35"/>
      <w:pgSz w:w="11900" w:h="16840"/>
      <w:pgMar w:top="1418" w:right="1552"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9A356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Pr="001D4F08" w:rsidRDefault="005D79FE" w:rsidP="00F32784">
    <w:pPr>
      <w:pStyle w:val="Kopfzeile"/>
      <w:tabs>
        <w:tab w:val="clear" w:pos="9072"/>
        <w:tab w:val="right" w:pos="9639"/>
      </w:tabs>
      <w:rPr>
        <w:rFonts w:ascii="Tahoma" w:hAnsi="Tahoma" w:cs="Tahoma"/>
        <w:bCs/>
        <w:color w:val="005070"/>
        <w:sz w:val="36"/>
        <w:szCs w:val="36"/>
      </w:rPr>
    </w:pPr>
    <w:r w:rsidRPr="001D4F08">
      <w:rPr>
        <w:rFonts w:ascii="Tahoma" w:hAnsi="Tahoma" w:cs="Tahoma"/>
        <w:bCs/>
        <w:color w:val="005070"/>
        <w:sz w:val="36"/>
        <w:szCs w:val="36"/>
      </w:rPr>
      <w:tab/>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visibility:visible;mso-wrap-style:square" o:bullet="t">
        <v:imagedata r:id="rId1" o:title=""/>
      </v:shape>
    </w:pict>
  </w:numPicBullet>
  <w:numPicBullet w:numPicBulletId="1">
    <w:pict>
      <v:shape id="_x0000_i1027" type="#_x0000_t75" style="width:6.75pt;height:6.75pt;visibility:visible;mso-wrap-style:square" o:bullet="t">
        <v:imagedata r:id="rId2" o:title=""/>
      </v:shape>
    </w:pict>
  </w:numPicBullet>
  <w:numPicBullet w:numPicBulletId="2">
    <w:pict>
      <v:shape id="_x0000_i1028"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626E"/>
    <w:rsid w:val="000D69FD"/>
    <w:rsid w:val="0010133C"/>
    <w:rsid w:val="00116148"/>
    <w:rsid w:val="001320C4"/>
    <w:rsid w:val="00136C10"/>
    <w:rsid w:val="0014512D"/>
    <w:rsid w:val="001515CA"/>
    <w:rsid w:val="0016656D"/>
    <w:rsid w:val="00166823"/>
    <w:rsid w:val="001871B4"/>
    <w:rsid w:val="001875AC"/>
    <w:rsid w:val="001A7B79"/>
    <w:rsid w:val="001B2669"/>
    <w:rsid w:val="001C756C"/>
    <w:rsid w:val="001D4F08"/>
    <w:rsid w:val="001E0B3E"/>
    <w:rsid w:val="001E4740"/>
    <w:rsid w:val="001F793F"/>
    <w:rsid w:val="00221CDF"/>
    <w:rsid w:val="00222559"/>
    <w:rsid w:val="002327CF"/>
    <w:rsid w:val="00275FC4"/>
    <w:rsid w:val="0029603D"/>
    <w:rsid w:val="002D1EB6"/>
    <w:rsid w:val="003146AD"/>
    <w:rsid w:val="00320509"/>
    <w:rsid w:val="00323CFE"/>
    <w:rsid w:val="003336A0"/>
    <w:rsid w:val="00337F2E"/>
    <w:rsid w:val="00356448"/>
    <w:rsid w:val="00360220"/>
    <w:rsid w:val="00377A16"/>
    <w:rsid w:val="003863BD"/>
    <w:rsid w:val="00392EDF"/>
    <w:rsid w:val="003B0D7E"/>
    <w:rsid w:val="003D0757"/>
    <w:rsid w:val="003E5940"/>
    <w:rsid w:val="004065B8"/>
    <w:rsid w:val="00414A65"/>
    <w:rsid w:val="00427197"/>
    <w:rsid w:val="00430C1B"/>
    <w:rsid w:val="00446C5A"/>
    <w:rsid w:val="00457EE3"/>
    <w:rsid w:val="00460244"/>
    <w:rsid w:val="00486A8E"/>
    <w:rsid w:val="004B2E83"/>
    <w:rsid w:val="004E3318"/>
    <w:rsid w:val="004F41AF"/>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63B14"/>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61216"/>
    <w:rsid w:val="00870D0B"/>
    <w:rsid w:val="00891B20"/>
    <w:rsid w:val="008B232F"/>
    <w:rsid w:val="008B5ADE"/>
    <w:rsid w:val="008D6DF2"/>
    <w:rsid w:val="008E0A76"/>
    <w:rsid w:val="008E1954"/>
    <w:rsid w:val="009007C1"/>
    <w:rsid w:val="00916123"/>
    <w:rsid w:val="0092174D"/>
    <w:rsid w:val="0092729C"/>
    <w:rsid w:val="00936B06"/>
    <w:rsid w:val="00961DDE"/>
    <w:rsid w:val="0096544A"/>
    <w:rsid w:val="0099352D"/>
    <w:rsid w:val="0099598F"/>
    <w:rsid w:val="009A3560"/>
    <w:rsid w:val="009B56C0"/>
    <w:rsid w:val="009D4D96"/>
    <w:rsid w:val="009E67E5"/>
    <w:rsid w:val="00A067A4"/>
    <w:rsid w:val="00A20263"/>
    <w:rsid w:val="00A260F1"/>
    <w:rsid w:val="00A26448"/>
    <w:rsid w:val="00A452B9"/>
    <w:rsid w:val="00A46F87"/>
    <w:rsid w:val="00A55B7A"/>
    <w:rsid w:val="00A60DFD"/>
    <w:rsid w:val="00A7360F"/>
    <w:rsid w:val="00A820AD"/>
    <w:rsid w:val="00A96B22"/>
    <w:rsid w:val="00AB1A6D"/>
    <w:rsid w:val="00AC2C9F"/>
    <w:rsid w:val="00AC3B50"/>
    <w:rsid w:val="00AD1A9F"/>
    <w:rsid w:val="00AD55F9"/>
    <w:rsid w:val="00AD72BB"/>
    <w:rsid w:val="00B02551"/>
    <w:rsid w:val="00B13192"/>
    <w:rsid w:val="00B410D5"/>
    <w:rsid w:val="00B64464"/>
    <w:rsid w:val="00B70651"/>
    <w:rsid w:val="00B7356B"/>
    <w:rsid w:val="00B97E3E"/>
    <w:rsid w:val="00BA383B"/>
    <w:rsid w:val="00BA7E15"/>
    <w:rsid w:val="00BF1C78"/>
    <w:rsid w:val="00BF2DF1"/>
    <w:rsid w:val="00C11AB9"/>
    <w:rsid w:val="00C175A1"/>
    <w:rsid w:val="00C322B7"/>
    <w:rsid w:val="00C3346F"/>
    <w:rsid w:val="00C54D36"/>
    <w:rsid w:val="00C66D97"/>
    <w:rsid w:val="00C72B2F"/>
    <w:rsid w:val="00C75347"/>
    <w:rsid w:val="00C82098"/>
    <w:rsid w:val="00C846B4"/>
    <w:rsid w:val="00C874A7"/>
    <w:rsid w:val="00C93DC0"/>
    <w:rsid w:val="00CB06B9"/>
    <w:rsid w:val="00CB2C9F"/>
    <w:rsid w:val="00CB4C3A"/>
    <w:rsid w:val="00CB6FFE"/>
    <w:rsid w:val="00CC1F08"/>
    <w:rsid w:val="00CE304C"/>
    <w:rsid w:val="00CE315A"/>
    <w:rsid w:val="00CE4B0C"/>
    <w:rsid w:val="00CF76B9"/>
    <w:rsid w:val="00D04C3B"/>
    <w:rsid w:val="00D31B0B"/>
    <w:rsid w:val="00D72B5E"/>
    <w:rsid w:val="00D90833"/>
    <w:rsid w:val="00DC0511"/>
    <w:rsid w:val="00DC0D94"/>
    <w:rsid w:val="00E10655"/>
    <w:rsid w:val="00E33269"/>
    <w:rsid w:val="00E56CCF"/>
    <w:rsid w:val="00E70B51"/>
    <w:rsid w:val="00EA193E"/>
    <w:rsid w:val="00EA4A25"/>
    <w:rsid w:val="00EB15CA"/>
    <w:rsid w:val="00EE01EC"/>
    <w:rsid w:val="00EF3104"/>
    <w:rsid w:val="00EF7D45"/>
    <w:rsid w:val="00F02A07"/>
    <w:rsid w:val="00F053C4"/>
    <w:rsid w:val="00F07A9F"/>
    <w:rsid w:val="00F154C7"/>
    <w:rsid w:val="00F16BEB"/>
    <w:rsid w:val="00F32784"/>
    <w:rsid w:val="00F37858"/>
    <w:rsid w:val="00F5485E"/>
    <w:rsid w:val="00F666BB"/>
    <w:rsid w:val="00F95562"/>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36D59"/>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ailto:david.kalke@awikom.de" TargetMode="External"/><Relationship Id="rId18" Type="http://schemas.openxmlformats.org/officeDocument/2006/relationships/hyperlink" Target="mailto:mailto:david.kalke@awikom.de" TargetMode="External"/><Relationship Id="rId26" Type="http://schemas.openxmlformats.org/officeDocument/2006/relationships/hyperlink" Target="http://aii1.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mailto:evelyn.adrian@michell.com" TargetMode="External"/><Relationship Id="rId17" Type="http://schemas.openxmlformats.org/officeDocument/2006/relationships/hyperlink" Target="mailto:mailto:evelyn.adrian@michell.com"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20evelyn.adrian@michell.com" TargetMode="External"/><Relationship Id="rId20" Type="http://schemas.openxmlformats.org/officeDocument/2006/relationships/hyperlink" Target="http://www.awikom.de/" TargetMode="External"/><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evelyn.adrian@michell.com" TargetMode="External"/><Relationship Id="rId24" Type="http://schemas.openxmlformats.org/officeDocument/2006/relationships/hyperlink" Target="http://www.pr.awikom.de/michel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wikom.de/"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hyperlink" Target="http://www.michell.com/uk/news/showitem.php?RecID=377" TargetMode="External"/><Relationship Id="rId19" Type="http://schemas.openxmlformats.org/officeDocument/2006/relationships/hyperlink" Target="http://www.michell.de/" TargetMode="External"/><Relationship Id="rId31" Type="http://schemas.openxmlformats.org/officeDocument/2006/relationships/hyperlink" Target="https://www.ntron.com/" TargetMode="External"/><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hyperlink" Target="http://www.michell.de/" TargetMode="External"/><Relationship Id="rId22" Type="http://schemas.openxmlformats.org/officeDocument/2006/relationships/hyperlink" Target="http://www.michell.com/de/" TargetMode="External"/><Relationship Id="rId27" Type="http://schemas.openxmlformats.org/officeDocument/2006/relationships/hyperlink" Target="https://www.rotronic.com/de-de/" TargetMode="External"/><Relationship Id="rId30" Type="http://schemas.openxmlformats.org/officeDocument/2006/relationships/hyperlink" Target="https://www.status-scientific.com/"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2291-EA40-4714-AF09-CD413D4C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3328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3</cp:revision>
  <cp:lastPrinted>2020-03-20T10:14:00Z</cp:lastPrinted>
  <dcterms:created xsi:type="dcterms:W3CDTF">2020-03-20T10:39:00Z</dcterms:created>
  <dcterms:modified xsi:type="dcterms:W3CDTF">2020-03-20T12:01:00Z</dcterms:modified>
</cp:coreProperties>
</file>