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0E0207BC" w14:textId="77777777" w:rsidR="00E23C7C" w:rsidRPr="00E23C7C" w:rsidRDefault="00E23C7C" w:rsidP="00E23C7C">
      <w:pPr>
        <w:rPr>
          <w:rFonts w:ascii="Helvetica" w:hAnsi="Helvetica"/>
          <w:b/>
          <w:bCs/>
          <w:sz w:val="28"/>
          <w:szCs w:val="28"/>
        </w:rPr>
      </w:pPr>
      <w:r w:rsidRPr="00E23C7C">
        <w:rPr>
          <w:rFonts w:ascii="Helvetica" w:hAnsi="Helvetica"/>
          <w:b/>
          <w:bCs/>
          <w:sz w:val="28"/>
          <w:szCs w:val="28"/>
        </w:rPr>
        <w:t>Betonstahl im Erdbebentest: Normkonforme Prüfung als Grundlage sicherer Tragwerke</w:t>
      </w:r>
    </w:p>
    <w:p w14:paraId="068D01AE" w14:textId="77777777" w:rsidR="00F9797A" w:rsidRDefault="00F9797A" w:rsidP="00F9797A">
      <w:pPr>
        <w:rPr>
          <w:rFonts w:ascii="Helvetica" w:hAnsi="Helvetica"/>
          <w:b/>
          <w:bCs/>
          <w:sz w:val="28"/>
          <w:szCs w:val="28"/>
        </w:rPr>
      </w:pPr>
    </w:p>
    <w:p w14:paraId="0B58AF46" w14:textId="0B04CD3A" w:rsidR="00E23C7C" w:rsidRDefault="00E23C7C" w:rsidP="00E23C7C">
      <w:pPr>
        <w:pStyle w:val="KeinLeerraum"/>
        <w:rPr>
          <w:rFonts w:ascii="Helvetica" w:eastAsia="Times New Roman" w:hAnsi="Helvetica" w:cs="Times New Roman"/>
          <w:i/>
          <w:iCs/>
        </w:rPr>
      </w:pPr>
      <w:r w:rsidRPr="00E23C7C">
        <w:rPr>
          <w:rFonts w:ascii="Helvetica" w:eastAsia="Times New Roman" w:hAnsi="Helvetica" w:cs="Times New Roman"/>
          <w:i/>
          <w:iCs/>
        </w:rPr>
        <w:t>Statische und niedrigzyklische Prüfverfahren für seismisch beanspruchte</w:t>
      </w:r>
      <w:r w:rsidR="00A34268">
        <w:rPr>
          <w:rFonts w:ascii="Helvetica" w:eastAsia="Times New Roman" w:hAnsi="Helvetica" w:cs="Times New Roman"/>
          <w:i/>
          <w:iCs/>
        </w:rPr>
        <w:t>n Betonstahl</w:t>
      </w:r>
      <w:r w:rsidRPr="00E23C7C">
        <w:rPr>
          <w:rFonts w:ascii="Helvetica" w:eastAsia="Times New Roman" w:hAnsi="Helvetica" w:cs="Times New Roman"/>
          <w:i/>
          <w:iCs/>
        </w:rPr>
        <w:t xml:space="preserve"> </w:t>
      </w:r>
    </w:p>
    <w:p w14:paraId="65AC1459" w14:textId="0BC9FF13" w:rsidR="006B6B6F" w:rsidRPr="00371D66" w:rsidRDefault="00F9797A" w:rsidP="00E23C7C">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EB2AB94">
                <wp:simplePos x="0" y="0"/>
                <wp:positionH relativeFrom="margin">
                  <wp:align>center</wp:align>
                </wp:positionH>
                <wp:positionV relativeFrom="paragraph">
                  <wp:posOffset>170180</wp:posOffset>
                </wp:positionV>
                <wp:extent cx="5829300" cy="96774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6774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E27A3A3" w14:textId="6741EF84" w:rsidR="00E23C7C" w:rsidRPr="00E23C7C" w:rsidRDefault="00E23C7C" w:rsidP="00B5072C">
                            <w:pPr>
                              <w:pStyle w:val="Listenabsatz"/>
                              <w:numPr>
                                <w:ilvl w:val="0"/>
                                <w:numId w:val="2"/>
                              </w:numPr>
                              <w:rPr>
                                <w:sz w:val="20"/>
                                <w:szCs w:val="20"/>
                              </w:rPr>
                            </w:pPr>
                            <w:r w:rsidRPr="00E23C7C">
                              <w:rPr>
                                <w:sz w:val="20"/>
                                <w:szCs w:val="20"/>
                              </w:rPr>
                              <w:t>Prüfung bis 1.200 kN und mehr</w:t>
                            </w:r>
                          </w:p>
                          <w:p w14:paraId="733CA94E" w14:textId="77777777" w:rsidR="00E23C7C" w:rsidRPr="00E23C7C" w:rsidRDefault="00E23C7C" w:rsidP="00E23C7C">
                            <w:pPr>
                              <w:pStyle w:val="Listenabsatz"/>
                              <w:numPr>
                                <w:ilvl w:val="0"/>
                                <w:numId w:val="2"/>
                              </w:numPr>
                              <w:rPr>
                                <w:sz w:val="20"/>
                                <w:szCs w:val="20"/>
                              </w:rPr>
                            </w:pPr>
                            <w:r w:rsidRPr="00E23C7C">
                              <w:rPr>
                                <w:sz w:val="20"/>
                                <w:szCs w:val="20"/>
                              </w:rPr>
                              <w:t>Normkonform nach ISO 15630-1, UNE 36065 u.a.</w:t>
                            </w:r>
                          </w:p>
                          <w:p w14:paraId="4CB637E1" w14:textId="6C2B6A0C" w:rsidR="008819F9" w:rsidRPr="00E23C7C" w:rsidRDefault="00E23C7C" w:rsidP="00E23C7C">
                            <w:pPr>
                              <w:pStyle w:val="Listenabsatz"/>
                              <w:numPr>
                                <w:ilvl w:val="0"/>
                                <w:numId w:val="2"/>
                              </w:numPr>
                              <w:spacing w:line="240" w:lineRule="auto"/>
                              <w:rPr>
                                <w:sz w:val="20"/>
                                <w:szCs w:val="20"/>
                              </w:rPr>
                            </w:pPr>
                            <w:r w:rsidRPr="00E23C7C">
                              <w:rPr>
                                <w:sz w:val="20"/>
                                <w:szCs w:val="20"/>
                              </w:rPr>
                              <w:t>Inhouse-Prüfung ohne externe Labore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76.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E27A3A3" w14:textId="6741EF84" w:rsidR="00E23C7C" w:rsidRPr="00E23C7C" w:rsidRDefault="00E23C7C" w:rsidP="00B5072C">
                      <w:pPr>
                        <w:pStyle w:val="Listenabsatz"/>
                        <w:numPr>
                          <w:ilvl w:val="0"/>
                          <w:numId w:val="2"/>
                        </w:numPr>
                        <w:rPr>
                          <w:sz w:val="20"/>
                          <w:szCs w:val="20"/>
                        </w:rPr>
                      </w:pPr>
                      <w:r w:rsidRPr="00E23C7C">
                        <w:rPr>
                          <w:sz w:val="20"/>
                          <w:szCs w:val="20"/>
                        </w:rPr>
                        <w:t>Prüfung bis 1.200 kN und mehr</w:t>
                      </w:r>
                    </w:p>
                    <w:p w14:paraId="733CA94E" w14:textId="77777777" w:rsidR="00E23C7C" w:rsidRPr="00E23C7C" w:rsidRDefault="00E23C7C" w:rsidP="00E23C7C">
                      <w:pPr>
                        <w:pStyle w:val="Listenabsatz"/>
                        <w:numPr>
                          <w:ilvl w:val="0"/>
                          <w:numId w:val="2"/>
                        </w:numPr>
                        <w:rPr>
                          <w:sz w:val="20"/>
                          <w:szCs w:val="20"/>
                        </w:rPr>
                      </w:pPr>
                      <w:r w:rsidRPr="00E23C7C">
                        <w:rPr>
                          <w:sz w:val="20"/>
                          <w:szCs w:val="20"/>
                        </w:rPr>
                        <w:t>Normkonform nach ISO 15630-1, UNE 36065 u.a.</w:t>
                      </w:r>
                    </w:p>
                    <w:p w14:paraId="4CB637E1" w14:textId="6C2B6A0C" w:rsidR="008819F9" w:rsidRPr="00E23C7C" w:rsidRDefault="00E23C7C" w:rsidP="00E23C7C">
                      <w:pPr>
                        <w:pStyle w:val="Listenabsatz"/>
                        <w:numPr>
                          <w:ilvl w:val="0"/>
                          <w:numId w:val="2"/>
                        </w:numPr>
                        <w:spacing w:line="240" w:lineRule="auto"/>
                        <w:rPr>
                          <w:sz w:val="20"/>
                          <w:szCs w:val="20"/>
                        </w:rPr>
                      </w:pPr>
                      <w:r w:rsidRPr="00E23C7C">
                        <w:rPr>
                          <w:sz w:val="20"/>
                          <w:szCs w:val="20"/>
                        </w:rPr>
                        <w:t>Inhouse-Prüfung ohne externe Labore</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feld 4"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ImJw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" w14:anchorId="0BF67AE0">
                <v:path arrowok="t"/>
                <o:lock v:ext="edit" aspectratio="t"/>
                <v:textbox>
                  <w:txbxContent>
                    <w:p w:rsidR="000746A4" w:rsidP="000746A4" w:rsidRDefault="00976A2F" w14:paraId="2B05A633" w14:textId="77777777">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sid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5F4B2795">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C64A0"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feld 1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" w14:anchorId="75BF4500">
                <v:path arrowok="t"/>
                <o:lock v:ext="edit" aspectratio="t"/>
                <v:textbox>
                  <w:txbxContent>
                    <w:p w:rsidR="000746A4" w:rsidP="000746A4" w:rsidRDefault="000746A4" w14:paraId="347B36F9" w14:textId="77777777"/>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feld 6"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" w14:anchorId="0139663A">
                <v:textbox>
                  <w:txbxContent>
                    <w:p w:rsidRPr="00DB7384" w:rsidR="000746A4" w:rsidP="000746A4" w:rsidRDefault="000746A4" w14:paraId="60070CDF" w14:textId="77777777">
                      <w:pPr>
                        <w:spacing w:line="360" w:lineRule="auto"/>
                        <w:rPr>
                          <w:rFonts w:ascii="Arial" w:hAnsi="Arial"/>
                          <w:b/>
                          <w:color w:val="000000"/>
                          <w:sz w:val="20"/>
                          <w:szCs w:val="20"/>
                        </w:rPr>
                      </w:pPr>
                      <w:r w:rsidRPr="00DB7384">
                        <w:rPr>
                          <w:rFonts w:ascii="Arial" w:hAnsi="Arial"/>
                          <w:b/>
                          <w:color w:val="000000"/>
                          <w:sz w:val="20"/>
                          <w:szCs w:val="20"/>
                        </w:rPr>
                        <w:t>Zusätzlich verfügbar:</w:t>
                      </w:r>
                    </w:p>
                    <w:p w:rsidR="00284B95" w:rsidP="000746A4" w:rsidRDefault="000746A4" w14:paraId="0985B4EF" w14:textId="71D51BA7">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 xml:space="preserve">glische </w:t>
                      </w:r>
                      <w:r w:rsidR="0097509D">
                        <w:rPr>
                          <w:rFonts w:ascii="Arial" w:hAnsi="Arial"/>
                          <w:bCs/>
                          <w:sz w:val="20"/>
                          <w:szCs w:val="20"/>
                        </w:rPr>
                        <w:t>Version</w:t>
                      </w:r>
                    </w:p>
                    <w:p w:rsidRPr="00DB7384" w:rsidR="000746A4" w:rsidP="000746A4" w:rsidRDefault="000746A4" w14:paraId="697AFA35" w14:textId="77777777">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feld 11"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w14:anchorId="3E650B82">
                <v:path arrowok="t"/>
                <o:lock v:ext="edit" aspectratio="t"/>
                <v:textbox>
                  <w:txbxContent>
                    <w:p w:rsidR="000746A4" w:rsidP="000746A4" w:rsidRDefault="001874E2" w14:paraId="496C01C0" w14:textId="77777777">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79AECF1A"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4F6CE2">
        <w:rPr>
          <w:rFonts w:ascii="Helvetica" w:hAnsi="Helvetica" w:cs="Arial"/>
          <w:b/>
          <w:bCs/>
          <w:color w:val="C00000"/>
        </w:rPr>
        <w:t>3.000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2BFD6038" w14:textId="73BB8407" w:rsidR="00E23C7C" w:rsidRDefault="000B23B3" w:rsidP="00E23C7C">
      <w:pPr>
        <w:tabs>
          <w:tab w:val="left" w:pos="9072"/>
        </w:tabs>
        <w:spacing w:line="360" w:lineRule="auto"/>
        <w:ind w:right="142"/>
        <w:rPr>
          <w:rFonts w:ascii="Helvetica" w:hAnsi="Helvetica" w:cs="Helvetica"/>
          <w:b/>
          <w:bCs/>
          <w:i/>
          <w:iCs/>
          <w:sz w:val="22"/>
          <w:szCs w:val="22"/>
        </w:rPr>
      </w:pPr>
      <w:r w:rsidRPr="102DA11A">
        <w:rPr>
          <w:rFonts w:ascii="Helvetica" w:hAnsi="Helvetica" w:cs="Helvetica"/>
          <w:b/>
          <w:bCs/>
          <w:i/>
          <w:iCs/>
          <w:sz w:val="22"/>
          <w:szCs w:val="22"/>
        </w:rPr>
        <w:t xml:space="preserve">Ulm – </w:t>
      </w:r>
      <w:r w:rsidR="00B5072C">
        <w:rPr>
          <w:rFonts w:ascii="Helvetica" w:hAnsi="Helvetica" w:cs="Helvetica"/>
          <w:b/>
          <w:bCs/>
          <w:i/>
          <w:iCs/>
          <w:sz w:val="22"/>
          <w:szCs w:val="22"/>
        </w:rPr>
        <w:t>Mai</w:t>
      </w:r>
      <w:r w:rsidRPr="102DA11A">
        <w:rPr>
          <w:rFonts w:ascii="Helvetica" w:hAnsi="Helvetica" w:cs="Helvetica"/>
          <w:b/>
          <w:bCs/>
          <w:i/>
          <w:iCs/>
          <w:sz w:val="22"/>
          <w:szCs w:val="22"/>
        </w:rPr>
        <w:t xml:space="preserve"> 202</w:t>
      </w:r>
      <w:r w:rsidR="00E23C7C">
        <w:rPr>
          <w:rFonts w:ascii="Helvetica" w:hAnsi="Helvetica" w:cs="Helvetica"/>
          <w:b/>
          <w:bCs/>
          <w:i/>
          <w:iCs/>
          <w:sz w:val="22"/>
          <w:szCs w:val="22"/>
        </w:rPr>
        <w:t>6</w:t>
      </w:r>
      <w:r w:rsidR="00B5072C">
        <w:rPr>
          <w:rFonts w:ascii="Helvetica" w:hAnsi="Helvetica" w:cs="Helvetica"/>
          <w:b/>
          <w:bCs/>
          <w:sz w:val="22"/>
          <w:szCs w:val="22"/>
        </w:rPr>
        <w:t xml:space="preserve"> </w:t>
      </w:r>
      <w:r w:rsidRPr="102DA11A">
        <w:rPr>
          <w:rFonts w:ascii="Helvetica" w:hAnsi="Helvetica" w:cs="Helvetica"/>
          <w:b/>
          <w:bCs/>
          <w:sz w:val="22"/>
          <w:szCs w:val="22"/>
        </w:rPr>
        <w:t>–</w:t>
      </w:r>
      <w:r w:rsidR="00E23C7C" w:rsidRPr="00E23C7C">
        <w:rPr>
          <w:rFonts w:ascii="Helvetica" w:hAnsi="Helvetica" w:cs="Helvetica"/>
          <w:b/>
          <w:bCs/>
          <w:i/>
          <w:iCs/>
          <w:sz w:val="22"/>
          <w:szCs w:val="22"/>
        </w:rPr>
        <w:t xml:space="preserve"> In Erdbebengebieten </w:t>
      </w:r>
      <w:proofErr w:type="gramStart"/>
      <w:r w:rsidR="00A34268">
        <w:rPr>
          <w:rFonts w:ascii="Helvetica" w:hAnsi="Helvetica" w:cs="Helvetica"/>
          <w:b/>
          <w:bCs/>
          <w:i/>
          <w:iCs/>
          <w:sz w:val="22"/>
          <w:szCs w:val="22"/>
        </w:rPr>
        <w:t xml:space="preserve">ist </w:t>
      </w:r>
      <w:r w:rsidR="00E23C7C" w:rsidRPr="00E23C7C">
        <w:rPr>
          <w:rFonts w:ascii="Helvetica" w:hAnsi="Helvetica" w:cs="Helvetica"/>
          <w:b/>
          <w:bCs/>
          <w:i/>
          <w:iCs/>
          <w:sz w:val="22"/>
          <w:szCs w:val="22"/>
        </w:rPr>
        <w:t xml:space="preserve"> das</w:t>
      </w:r>
      <w:proofErr w:type="gramEnd"/>
      <w:r w:rsidR="00E23C7C" w:rsidRPr="00E23C7C">
        <w:rPr>
          <w:rFonts w:ascii="Helvetica" w:hAnsi="Helvetica" w:cs="Helvetica"/>
          <w:b/>
          <w:bCs/>
          <w:i/>
          <w:iCs/>
          <w:sz w:val="22"/>
          <w:szCs w:val="22"/>
        </w:rPr>
        <w:t xml:space="preserve"> Verformungsverhalten von Betonstahl </w:t>
      </w:r>
      <w:r w:rsidR="00A34268">
        <w:rPr>
          <w:rFonts w:ascii="Helvetica" w:hAnsi="Helvetica" w:cs="Helvetica"/>
          <w:b/>
          <w:bCs/>
          <w:i/>
          <w:iCs/>
          <w:sz w:val="22"/>
          <w:szCs w:val="22"/>
        </w:rPr>
        <w:t>ein zentraler Faktor für die Tragfähigkeit von Bauwerken.</w:t>
      </w:r>
      <w:r w:rsidR="00E23C7C" w:rsidRPr="00E23C7C">
        <w:rPr>
          <w:rFonts w:ascii="Helvetica" w:hAnsi="Helvetica" w:cs="Helvetica"/>
          <w:b/>
          <w:bCs/>
          <w:i/>
          <w:iCs/>
          <w:sz w:val="22"/>
          <w:szCs w:val="22"/>
        </w:rPr>
        <w:t xml:space="preserve"> Mit </w:t>
      </w:r>
      <w:proofErr w:type="spellStart"/>
      <w:r w:rsidR="00E23C7C" w:rsidRPr="00E23C7C">
        <w:rPr>
          <w:rFonts w:ascii="Helvetica" w:hAnsi="Helvetica" w:cs="Helvetica"/>
          <w:b/>
          <w:bCs/>
          <w:i/>
          <w:iCs/>
          <w:sz w:val="22"/>
          <w:szCs w:val="22"/>
        </w:rPr>
        <w:t>servohydraulischen</w:t>
      </w:r>
      <w:proofErr w:type="spellEnd"/>
      <w:r w:rsidR="00E23C7C" w:rsidRPr="00E23C7C">
        <w:rPr>
          <w:rFonts w:ascii="Helvetica" w:hAnsi="Helvetica" w:cs="Helvetica"/>
          <w:b/>
          <w:bCs/>
          <w:i/>
          <w:iCs/>
          <w:sz w:val="22"/>
          <w:szCs w:val="22"/>
        </w:rPr>
        <w:t xml:space="preserve"> Prüfsystemen und der Prüfsoftware </w:t>
      </w:r>
      <w:proofErr w:type="spellStart"/>
      <w:r w:rsidR="00E23C7C" w:rsidRPr="00E23C7C">
        <w:rPr>
          <w:rFonts w:ascii="Helvetica" w:hAnsi="Helvetica" w:cs="Helvetica"/>
          <w:b/>
          <w:bCs/>
          <w:i/>
          <w:iCs/>
          <w:sz w:val="22"/>
          <w:szCs w:val="22"/>
        </w:rPr>
        <w:t>testXpert</w:t>
      </w:r>
      <w:proofErr w:type="spellEnd"/>
      <w:r w:rsidR="00E23C7C" w:rsidRPr="00E23C7C">
        <w:rPr>
          <w:rFonts w:ascii="Helvetica" w:hAnsi="Helvetica" w:cs="Helvetica"/>
          <w:b/>
          <w:bCs/>
          <w:i/>
          <w:iCs/>
          <w:sz w:val="22"/>
          <w:szCs w:val="22"/>
        </w:rPr>
        <w:t xml:space="preserve"> ermöglicht ZwickRoell Stahlherstellern, die dafür nötigen Nachweise normkonform und ohne externe Labore zu erbringen.</w:t>
      </w:r>
    </w:p>
    <w:p w14:paraId="0273DC3A" w14:textId="77777777" w:rsidR="009E7773" w:rsidRDefault="009E7773" w:rsidP="00B5072C">
      <w:pPr>
        <w:tabs>
          <w:tab w:val="left" w:pos="9072"/>
        </w:tabs>
        <w:ind w:right="142"/>
        <w:rPr>
          <w:rFonts w:ascii="Helvetica" w:hAnsi="Helvetica" w:cs="Helvetica"/>
          <w:b/>
          <w:bCs/>
          <w:sz w:val="22"/>
          <w:szCs w:val="22"/>
        </w:rPr>
      </w:pPr>
    </w:p>
    <w:p w14:paraId="216C3AFE" w14:textId="1466D71C" w:rsidR="00BE7C20" w:rsidRDefault="00E23C7C" w:rsidP="00BE7C20">
      <w:pPr>
        <w:tabs>
          <w:tab w:val="left" w:pos="9072"/>
        </w:tabs>
        <w:spacing w:line="360" w:lineRule="auto"/>
        <w:ind w:right="142"/>
        <w:rPr>
          <w:rFonts w:ascii="Helvetica" w:hAnsi="Helvetica" w:cs="Helvetica"/>
          <w:sz w:val="22"/>
          <w:szCs w:val="22"/>
        </w:rPr>
      </w:pPr>
      <w:r w:rsidRPr="1C57E34C">
        <w:rPr>
          <w:rFonts w:ascii="Helvetica" w:hAnsi="Helvetica" w:cs="Helvetica"/>
          <w:sz w:val="22"/>
          <w:szCs w:val="22"/>
        </w:rPr>
        <w:t>Betonstahl, auch Rebar genannt, übernimmt in Betonbauteilen die Aufnahme von Zugkräften. Im Erdbebenfall ändern sich diese Lasten jedoch innerhalb kürzester Zeit: Zug- und Druckkräfte wechseln sich teils im Sekundentakt ab. Entscheidend ist daher nicht allein die Festigkeit des Materials, sondern seine Duktilität</w:t>
      </w:r>
      <w:r w:rsidR="004A683C" w:rsidRPr="1C57E34C">
        <w:rPr>
          <w:rFonts w:ascii="Helvetica" w:hAnsi="Helvetica" w:cs="Helvetica"/>
          <w:sz w:val="22"/>
          <w:szCs w:val="22"/>
        </w:rPr>
        <w:t xml:space="preserve">. </w:t>
      </w:r>
      <w:r w:rsidR="00A34268" w:rsidRPr="00A34268">
        <w:rPr>
          <w:rFonts w:ascii="Helvetica" w:hAnsi="Helvetica" w:cs="Helvetica"/>
          <w:sz w:val="22"/>
          <w:szCs w:val="22"/>
        </w:rPr>
        <w:t>Darunter versteht man die Fähigkeit, sich plastisch zu verformen, ohne spröde zu versagen, sowie Energie aufnehmen und kontrolliert abbauen zu können.</w:t>
      </w:r>
      <w:r w:rsidR="00A34268">
        <w:rPr>
          <w:rFonts w:ascii="Helvetica" w:hAnsi="Helvetica" w:cs="Helvetica"/>
          <w:sz w:val="22"/>
          <w:szCs w:val="22"/>
        </w:rPr>
        <w:t xml:space="preserve"> </w:t>
      </w:r>
      <w:r w:rsidRPr="1C57E34C">
        <w:rPr>
          <w:rFonts w:ascii="Helvetica" w:hAnsi="Helvetica" w:cs="Helvetica"/>
          <w:sz w:val="22"/>
          <w:szCs w:val="22"/>
        </w:rPr>
        <w:t xml:space="preserve">Je ausgeprägter diese </w:t>
      </w:r>
      <w:r w:rsidR="004A683C" w:rsidRPr="1C57E34C">
        <w:rPr>
          <w:rFonts w:ascii="Helvetica" w:hAnsi="Helvetica" w:cs="Helvetica"/>
          <w:sz w:val="22"/>
          <w:szCs w:val="22"/>
        </w:rPr>
        <w:t>sind,</w:t>
      </w:r>
      <w:r w:rsidRPr="1C57E34C">
        <w:rPr>
          <w:rFonts w:ascii="Helvetica" w:hAnsi="Helvetica" w:cs="Helvetica"/>
          <w:sz w:val="22"/>
          <w:szCs w:val="22"/>
        </w:rPr>
        <w:t xml:space="preserve"> desto höher die Erdbebensicherheit des Tragwerks.</w:t>
      </w:r>
    </w:p>
    <w:p w14:paraId="0079D89D" w14:textId="77777777" w:rsidR="00B5072C" w:rsidRDefault="00B5072C" w:rsidP="00B5072C">
      <w:pPr>
        <w:tabs>
          <w:tab w:val="left" w:pos="9072"/>
        </w:tabs>
        <w:ind w:right="142"/>
        <w:rPr>
          <w:rFonts w:ascii="Helvetica" w:hAnsi="Helvetica" w:cs="Helvetica"/>
          <w:sz w:val="22"/>
          <w:szCs w:val="22"/>
        </w:rPr>
      </w:pPr>
    </w:p>
    <w:p w14:paraId="6D4DDEB1" w14:textId="2CEC0059" w:rsidR="000C2870" w:rsidRDefault="000C2870" w:rsidP="00AF1E03">
      <w:pPr>
        <w:tabs>
          <w:tab w:val="left" w:pos="9072"/>
        </w:tabs>
        <w:spacing w:line="360" w:lineRule="auto"/>
        <w:ind w:right="142"/>
        <w:rPr>
          <w:rFonts w:ascii="Helvetica" w:hAnsi="Helvetica" w:cs="Helvetica"/>
          <w:sz w:val="22"/>
          <w:szCs w:val="22"/>
        </w:rPr>
      </w:pPr>
      <w:r w:rsidRPr="000C2870">
        <w:rPr>
          <w:rFonts w:ascii="Helvetica" w:hAnsi="Helvetica" w:cs="Helvetica"/>
          <w:sz w:val="22"/>
          <w:szCs w:val="22"/>
        </w:rPr>
        <w:t>Für den Nachweis dieser Eigenschaften schreiben internationale Normen wie ISO 15630-1, UNE 36065</w:t>
      </w:r>
      <w:r w:rsidR="00AF1E03">
        <w:rPr>
          <w:rFonts w:ascii="Helvetica" w:hAnsi="Helvetica" w:cs="Helvetica"/>
          <w:sz w:val="22"/>
          <w:szCs w:val="22"/>
        </w:rPr>
        <w:t xml:space="preserve"> </w:t>
      </w:r>
      <w:r w:rsidR="00AF1E03" w:rsidRPr="00AF1E03">
        <w:rPr>
          <w:rFonts w:ascii="Helvetica" w:hAnsi="Helvetica" w:cs="Helvetica"/>
          <w:sz w:val="22"/>
          <w:szCs w:val="22"/>
        </w:rPr>
        <w:t>(Spanien)</w:t>
      </w:r>
      <w:r w:rsidR="001B0A23">
        <w:rPr>
          <w:rFonts w:ascii="Helvetica" w:hAnsi="Helvetica" w:cs="Helvetica"/>
          <w:sz w:val="22"/>
          <w:szCs w:val="22"/>
        </w:rPr>
        <w:t xml:space="preserve">, </w:t>
      </w:r>
      <w:r w:rsidR="001B0A23" w:rsidRPr="00E23C7C">
        <w:rPr>
          <w:rFonts w:ascii="Helvetica" w:hAnsi="Helvetica" w:cs="Helvetica"/>
          <w:sz w:val="22"/>
          <w:szCs w:val="22"/>
        </w:rPr>
        <w:t xml:space="preserve">PN-H-93220 (Polen) </w:t>
      </w:r>
      <w:r w:rsidRPr="000C2870">
        <w:rPr>
          <w:rFonts w:ascii="Helvetica" w:hAnsi="Helvetica" w:cs="Helvetica"/>
          <w:sz w:val="22"/>
          <w:szCs w:val="22"/>
        </w:rPr>
        <w:t xml:space="preserve">oder SI 739 </w:t>
      </w:r>
      <w:r w:rsidR="00AF1E03">
        <w:rPr>
          <w:rFonts w:ascii="Helvetica" w:hAnsi="Helvetica" w:cs="Helvetica"/>
          <w:sz w:val="22"/>
          <w:szCs w:val="22"/>
        </w:rPr>
        <w:t xml:space="preserve">(Israel) </w:t>
      </w:r>
      <w:r w:rsidRPr="000C2870">
        <w:rPr>
          <w:rFonts w:ascii="Helvetica" w:hAnsi="Helvetica" w:cs="Helvetica"/>
          <w:sz w:val="22"/>
          <w:szCs w:val="22"/>
        </w:rPr>
        <w:t>konkrete Prüfverfahren vor. Hersteller, die Betonstahl für Erdbebenzonen liefern, müssen diese Nachweise erbringen – als Voraussetzung für Zulassung und Produktfreigabe.</w:t>
      </w:r>
      <w:r w:rsidR="00AF1E03">
        <w:rPr>
          <w:rFonts w:ascii="Helvetica" w:hAnsi="Helvetica" w:cs="Helvetica"/>
          <w:sz w:val="22"/>
          <w:szCs w:val="22"/>
        </w:rPr>
        <w:t xml:space="preserve"> </w:t>
      </w:r>
      <w:r w:rsidR="00AF1E03" w:rsidRPr="00AF1E03">
        <w:rPr>
          <w:rFonts w:ascii="Helvetica" w:hAnsi="Helvetica" w:cs="Helvetica"/>
          <w:sz w:val="22"/>
          <w:szCs w:val="22"/>
        </w:rPr>
        <w:t>ZwickRoell-Prüfsysteme decken diese Anforderungen ab</w:t>
      </w:r>
      <w:r w:rsidR="0092792D">
        <w:rPr>
          <w:rFonts w:ascii="Helvetica" w:hAnsi="Helvetica" w:cs="Helvetica"/>
          <w:sz w:val="22"/>
          <w:szCs w:val="22"/>
        </w:rPr>
        <w:t xml:space="preserve">. Die Software </w:t>
      </w:r>
      <w:proofErr w:type="spellStart"/>
      <w:r w:rsidR="00AF1E03" w:rsidRPr="00AF1E03">
        <w:rPr>
          <w:rFonts w:ascii="Helvetica" w:hAnsi="Helvetica" w:cs="Helvetica"/>
          <w:sz w:val="22"/>
          <w:szCs w:val="22"/>
        </w:rPr>
        <w:t>testXpert</w:t>
      </w:r>
      <w:proofErr w:type="spellEnd"/>
      <w:r w:rsidR="00AF1E03" w:rsidRPr="00AF1E03">
        <w:rPr>
          <w:rFonts w:ascii="Helvetica" w:hAnsi="Helvetica" w:cs="Helvetica"/>
          <w:sz w:val="22"/>
          <w:szCs w:val="22"/>
        </w:rPr>
        <w:t xml:space="preserve"> steuert die Prüfabläufe normgerecht und dokumentiert die Ergebnisse reproduzierbar.</w:t>
      </w:r>
    </w:p>
    <w:p w14:paraId="40853E2D" w14:textId="77777777" w:rsidR="00E23C7C" w:rsidRDefault="00E23C7C" w:rsidP="00E23C7C">
      <w:pPr>
        <w:tabs>
          <w:tab w:val="left" w:pos="9072"/>
        </w:tabs>
        <w:spacing w:line="360" w:lineRule="auto"/>
        <w:ind w:right="142"/>
        <w:rPr>
          <w:rFonts w:ascii="Helvetica" w:hAnsi="Helvetica" w:cs="Helvetica"/>
          <w:sz w:val="22"/>
          <w:szCs w:val="22"/>
        </w:rPr>
      </w:pPr>
    </w:p>
    <w:p w14:paraId="3FB557D9" w14:textId="77777777" w:rsidR="00B5072C" w:rsidRPr="00E23C7C" w:rsidRDefault="00B5072C" w:rsidP="00E23C7C">
      <w:pPr>
        <w:tabs>
          <w:tab w:val="left" w:pos="9072"/>
        </w:tabs>
        <w:spacing w:line="360" w:lineRule="auto"/>
        <w:ind w:right="142"/>
        <w:rPr>
          <w:rFonts w:ascii="Helvetica" w:hAnsi="Helvetica" w:cs="Helvetica"/>
          <w:sz w:val="22"/>
          <w:szCs w:val="22"/>
        </w:rPr>
      </w:pPr>
    </w:p>
    <w:p w14:paraId="742BCFEC" w14:textId="77777777" w:rsidR="00E23C7C" w:rsidRPr="00E23C7C" w:rsidRDefault="00E23C7C" w:rsidP="00E23C7C">
      <w:pPr>
        <w:tabs>
          <w:tab w:val="left" w:pos="9072"/>
        </w:tabs>
        <w:spacing w:line="360" w:lineRule="auto"/>
        <w:ind w:right="142"/>
        <w:rPr>
          <w:rFonts w:ascii="Helvetica" w:hAnsi="Helvetica" w:cs="Helvetica"/>
          <w:b/>
          <w:bCs/>
          <w:sz w:val="22"/>
          <w:szCs w:val="22"/>
        </w:rPr>
      </w:pPr>
      <w:r w:rsidRPr="00E23C7C">
        <w:rPr>
          <w:rFonts w:ascii="Helvetica" w:hAnsi="Helvetica" w:cs="Helvetica"/>
          <w:b/>
          <w:bCs/>
          <w:sz w:val="22"/>
          <w:szCs w:val="22"/>
        </w:rPr>
        <w:lastRenderedPageBreak/>
        <w:t>Zweistufiges Prüfverfahren</w:t>
      </w:r>
    </w:p>
    <w:p w14:paraId="2F359364" w14:textId="77777777" w:rsidR="00072002" w:rsidRDefault="00E23C7C" w:rsidP="004D7600">
      <w:pPr>
        <w:tabs>
          <w:tab w:val="left" w:pos="9072"/>
        </w:tabs>
        <w:spacing w:line="360" w:lineRule="auto"/>
        <w:ind w:right="142"/>
        <w:rPr>
          <w:rFonts w:ascii="Helvetica" w:hAnsi="Helvetica" w:cs="Helvetica"/>
          <w:sz w:val="22"/>
          <w:szCs w:val="22"/>
        </w:rPr>
      </w:pPr>
      <w:r w:rsidRPr="00E23C7C">
        <w:rPr>
          <w:rFonts w:ascii="Helvetica" w:hAnsi="Helvetica" w:cs="Helvetica"/>
          <w:sz w:val="22"/>
          <w:szCs w:val="22"/>
        </w:rPr>
        <w:t>Die Prüfung gliedert sich in zwei aufeinander aufbauende Schritte. Zunächst werden im statischen Zugversuch grundlegende Kennwerte wie Streckgrenze und Zugfestigkeit ermittelt</w:t>
      </w:r>
      <w:r w:rsidR="000C2870">
        <w:rPr>
          <w:rFonts w:ascii="Helvetica" w:hAnsi="Helvetica" w:cs="Helvetica"/>
          <w:sz w:val="22"/>
          <w:szCs w:val="22"/>
        </w:rPr>
        <w:t xml:space="preserve">. Dies geschieht, </w:t>
      </w:r>
      <w:r w:rsidR="000C2870" w:rsidRPr="00E23C7C">
        <w:rPr>
          <w:rFonts w:ascii="Helvetica" w:hAnsi="Helvetica" w:cs="Helvetica"/>
          <w:sz w:val="22"/>
          <w:szCs w:val="22"/>
        </w:rPr>
        <w:t>je nach Stabdurchmesser</w:t>
      </w:r>
      <w:r w:rsidR="000C2870">
        <w:rPr>
          <w:rFonts w:ascii="Helvetica" w:hAnsi="Helvetica" w:cs="Helvetica"/>
          <w:sz w:val="22"/>
          <w:szCs w:val="22"/>
        </w:rPr>
        <w:t xml:space="preserve">, </w:t>
      </w:r>
      <w:r w:rsidRPr="00E23C7C">
        <w:rPr>
          <w:rFonts w:ascii="Helvetica" w:hAnsi="Helvetica" w:cs="Helvetica"/>
          <w:sz w:val="22"/>
          <w:szCs w:val="22"/>
        </w:rPr>
        <w:t>bei Kräften bis zu 1.200 kN und mehr</w:t>
      </w:r>
      <w:r w:rsidR="000C2870">
        <w:rPr>
          <w:rFonts w:ascii="Helvetica" w:hAnsi="Helvetica" w:cs="Helvetica"/>
          <w:sz w:val="22"/>
          <w:szCs w:val="22"/>
        </w:rPr>
        <w:t xml:space="preserve">. </w:t>
      </w:r>
    </w:p>
    <w:p w14:paraId="5D9D598E" w14:textId="77777777" w:rsidR="00072002" w:rsidRDefault="00072002" w:rsidP="00B5072C">
      <w:pPr>
        <w:tabs>
          <w:tab w:val="left" w:pos="9072"/>
        </w:tabs>
        <w:ind w:right="142"/>
        <w:rPr>
          <w:rFonts w:ascii="Helvetica" w:hAnsi="Helvetica" w:cs="Helvetica"/>
          <w:sz w:val="22"/>
          <w:szCs w:val="22"/>
        </w:rPr>
      </w:pPr>
    </w:p>
    <w:p w14:paraId="4A2FEDE8" w14:textId="1D6051D5" w:rsidR="00D450C2" w:rsidRDefault="00D450C2" w:rsidP="004D7600">
      <w:pPr>
        <w:tabs>
          <w:tab w:val="left" w:pos="9072"/>
        </w:tabs>
        <w:spacing w:line="360" w:lineRule="auto"/>
        <w:ind w:right="142"/>
        <w:rPr>
          <w:rFonts w:ascii="Helvetica" w:hAnsi="Helvetica" w:cs="Helvetica"/>
          <w:sz w:val="22"/>
          <w:szCs w:val="22"/>
        </w:rPr>
      </w:pPr>
      <w:r w:rsidRPr="00D450C2">
        <w:rPr>
          <w:rFonts w:ascii="Helvetica" w:hAnsi="Helvetica" w:cs="Helvetica"/>
          <w:sz w:val="22"/>
          <w:szCs w:val="22"/>
        </w:rPr>
        <w:t>Für diese Anforderungen bietet ZwickRoell spezialisierte Prüfsysteme an – darunter hydraulische Hochlastmaschinen mit zentralem Hydraulikzylinder und stabiler Einspanntechnik für Proben bis 40 mm Durchmesser</w:t>
      </w:r>
      <w:r w:rsidR="004D7600">
        <w:rPr>
          <w:rFonts w:ascii="Helvetica" w:hAnsi="Helvetica" w:cs="Helvetica"/>
          <w:sz w:val="22"/>
          <w:szCs w:val="22"/>
        </w:rPr>
        <w:t xml:space="preserve"> </w:t>
      </w:r>
      <w:r w:rsidR="004D7600" w:rsidRPr="004D7600">
        <w:rPr>
          <w:rFonts w:ascii="Helvetica" w:hAnsi="Helvetica" w:cs="Helvetica"/>
          <w:sz w:val="22"/>
          <w:szCs w:val="22"/>
        </w:rPr>
        <w:t xml:space="preserve">sowie normgerechter </w:t>
      </w:r>
      <w:proofErr w:type="spellStart"/>
      <w:r w:rsidR="004D7600" w:rsidRPr="004D7600">
        <w:rPr>
          <w:rFonts w:ascii="Helvetica" w:hAnsi="Helvetica" w:cs="Helvetica"/>
          <w:sz w:val="22"/>
          <w:szCs w:val="22"/>
        </w:rPr>
        <w:t>Schutzeinhausung</w:t>
      </w:r>
      <w:proofErr w:type="spellEnd"/>
      <w:r w:rsidR="004D7600" w:rsidRPr="004D7600">
        <w:rPr>
          <w:rFonts w:ascii="Helvetica" w:hAnsi="Helvetica" w:cs="Helvetica"/>
          <w:sz w:val="22"/>
          <w:szCs w:val="22"/>
        </w:rPr>
        <w:t xml:space="preserve"> und Hydrauliksicherung</w:t>
      </w:r>
      <w:r w:rsidR="004D7600">
        <w:rPr>
          <w:rFonts w:ascii="Helvetica" w:hAnsi="Helvetica" w:cs="Helvetica"/>
          <w:sz w:val="22"/>
          <w:szCs w:val="22"/>
        </w:rPr>
        <w:t>. Diese sind mit</w:t>
      </w:r>
      <w:r w:rsidRPr="00D450C2">
        <w:rPr>
          <w:rFonts w:ascii="Helvetica" w:hAnsi="Helvetica" w:cs="Helvetica"/>
          <w:sz w:val="22"/>
          <w:szCs w:val="22"/>
        </w:rPr>
        <w:t xml:space="preserve"> berührenden </w:t>
      </w:r>
      <w:r w:rsidR="00BE7C20" w:rsidRPr="00BE7C20">
        <w:rPr>
          <w:rFonts w:ascii="Helvetica" w:hAnsi="Helvetica" w:cs="Helvetica"/>
          <w:sz w:val="22"/>
          <w:szCs w:val="22"/>
        </w:rPr>
        <w:t>(</w:t>
      </w:r>
      <w:proofErr w:type="spellStart"/>
      <w:r w:rsidR="00BE7C20" w:rsidRPr="00BE7C20">
        <w:rPr>
          <w:rFonts w:ascii="Helvetica" w:hAnsi="Helvetica" w:cs="Helvetica"/>
          <w:sz w:val="22"/>
          <w:szCs w:val="22"/>
        </w:rPr>
        <w:t>makroXtens</w:t>
      </w:r>
      <w:proofErr w:type="spellEnd"/>
      <w:r w:rsidR="00BE7C20" w:rsidRPr="00BE7C20">
        <w:rPr>
          <w:rFonts w:ascii="Helvetica" w:hAnsi="Helvetica" w:cs="Helvetica"/>
          <w:sz w:val="22"/>
          <w:szCs w:val="22"/>
        </w:rPr>
        <w:t>)</w:t>
      </w:r>
      <w:r w:rsidR="00BE7C20">
        <w:rPr>
          <w:rFonts w:ascii="Helvetica" w:hAnsi="Helvetica" w:cs="Helvetica"/>
          <w:sz w:val="22"/>
          <w:szCs w:val="22"/>
        </w:rPr>
        <w:t xml:space="preserve"> </w:t>
      </w:r>
      <w:r w:rsidRPr="00D450C2">
        <w:rPr>
          <w:rFonts w:ascii="Helvetica" w:hAnsi="Helvetica" w:cs="Helvetica"/>
          <w:sz w:val="22"/>
          <w:szCs w:val="22"/>
        </w:rPr>
        <w:t xml:space="preserve">oder kontaktlosen </w:t>
      </w:r>
      <w:proofErr w:type="spellStart"/>
      <w:r w:rsidRPr="00D450C2">
        <w:rPr>
          <w:rFonts w:ascii="Helvetica" w:hAnsi="Helvetica" w:cs="Helvetica"/>
          <w:sz w:val="22"/>
          <w:szCs w:val="22"/>
        </w:rPr>
        <w:t>Extensometern</w:t>
      </w:r>
      <w:proofErr w:type="spellEnd"/>
      <w:r w:rsidR="00BE7C20">
        <w:rPr>
          <w:rFonts w:ascii="Helvetica" w:hAnsi="Helvetica" w:cs="Helvetica"/>
          <w:sz w:val="22"/>
          <w:szCs w:val="22"/>
        </w:rPr>
        <w:t xml:space="preserve"> </w:t>
      </w:r>
      <w:r w:rsidR="00BE7C20" w:rsidRPr="00BE7C20">
        <w:rPr>
          <w:rFonts w:ascii="Helvetica" w:hAnsi="Helvetica" w:cs="Helvetica"/>
          <w:sz w:val="22"/>
          <w:szCs w:val="22"/>
        </w:rPr>
        <w:t>(</w:t>
      </w:r>
      <w:proofErr w:type="spellStart"/>
      <w:r w:rsidR="00BE7C20" w:rsidRPr="00BE7C20">
        <w:rPr>
          <w:rFonts w:ascii="Helvetica" w:hAnsi="Helvetica" w:cs="Helvetica"/>
          <w:sz w:val="22"/>
          <w:szCs w:val="22"/>
        </w:rPr>
        <w:t>videoXtens</w:t>
      </w:r>
      <w:proofErr w:type="spellEnd"/>
      <w:r w:rsidR="004D7600">
        <w:rPr>
          <w:rFonts w:ascii="Helvetica" w:hAnsi="Helvetica" w:cs="Helvetica"/>
          <w:sz w:val="22"/>
          <w:szCs w:val="22"/>
        </w:rPr>
        <w:t>) k</w:t>
      </w:r>
      <w:r w:rsidR="004D7600" w:rsidRPr="00D450C2">
        <w:rPr>
          <w:rFonts w:ascii="Helvetica" w:hAnsi="Helvetica" w:cs="Helvetica"/>
          <w:sz w:val="22"/>
          <w:szCs w:val="22"/>
        </w:rPr>
        <w:t>ombinierbar</w:t>
      </w:r>
      <w:r w:rsidR="004D7600">
        <w:rPr>
          <w:rFonts w:ascii="Helvetica" w:hAnsi="Helvetica" w:cs="Helvetica"/>
          <w:sz w:val="22"/>
          <w:szCs w:val="22"/>
        </w:rPr>
        <w:t>.</w:t>
      </w:r>
    </w:p>
    <w:p w14:paraId="657B1174" w14:textId="77777777" w:rsidR="00D450C2" w:rsidRPr="00E23C7C" w:rsidRDefault="00D450C2" w:rsidP="00B5072C">
      <w:pPr>
        <w:tabs>
          <w:tab w:val="left" w:pos="9072"/>
        </w:tabs>
        <w:ind w:right="142"/>
        <w:rPr>
          <w:rFonts w:ascii="Helvetica" w:hAnsi="Helvetica" w:cs="Helvetica"/>
          <w:sz w:val="22"/>
          <w:szCs w:val="22"/>
        </w:rPr>
      </w:pPr>
    </w:p>
    <w:p w14:paraId="25A15D34" w14:textId="43363BE0" w:rsidR="00E23C7C" w:rsidRDefault="00E23C7C" w:rsidP="004A683C">
      <w:pPr>
        <w:tabs>
          <w:tab w:val="left" w:pos="9072"/>
        </w:tabs>
        <w:spacing w:line="360" w:lineRule="auto"/>
        <w:ind w:right="142"/>
        <w:rPr>
          <w:rFonts w:ascii="Helvetica" w:hAnsi="Helvetica" w:cs="Helvetica"/>
          <w:sz w:val="22"/>
          <w:szCs w:val="22"/>
        </w:rPr>
      </w:pPr>
      <w:r w:rsidRPr="00E23C7C">
        <w:rPr>
          <w:rFonts w:ascii="Helvetica" w:hAnsi="Helvetica" w:cs="Helvetica"/>
          <w:sz w:val="22"/>
          <w:szCs w:val="22"/>
        </w:rPr>
        <w:t xml:space="preserve">Anschließend folgt die niedrigzyklische Erdbebenprüfung: Die Probe wird mehreren Zyklen mit wechselnden Zug- und Druckkräften ausgesetzt, typischerweise fünf bis zehn Zyklen bei ein bis drei Hertz. Die normabhängige Verformung kann dabei </w:t>
      </w:r>
      <w:r w:rsidR="004A683C">
        <w:rPr>
          <w:rFonts w:ascii="Helvetica" w:hAnsi="Helvetica" w:cs="Helvetica"/>
          <w:sz w:val="22"/>
          <w:szCs w:val="22"/>
        </w:rPr>
        <w:t xml:space="preserve">bis zu </w:t>
      </w:r>
      <w:r w:rsidRPr="00E23C7C">
        <w:rPr>
          <w:rFonts w:ascii="Helvetica" w:hAnsi="Helvetica" w:cs="Helvetica"/>
          <w:sz w:val="22"/>
          <w:szCs w:val="22"/>
        </w:rPr>
        <w:t>± 4 % der Einspannlänge betragen; gemessen wird sie über den Weg des Hydraulikzylinders. Unter diesen Bedingungen knickt die Probe sichtbar aus – ein zentrales Kriterium für die Beurteilung des Duktilitätsverhaltens. Rissbildung, Ausknickverhalten</w:t>
      </w:r>
      <w:r w:rsidR="004A683C">
        <w:rPr>
          <w:rFonts w:ascii="Helvetica" w:hAnsi="Helvetica" w:cs="Helvetica"/>
          <w:sz w:val="22"/>
          <w:szCs w:val="22"/>
        </w:rPr>
        <w:t>,</w:t>
      </w:r>
      <w:r w:rsidR="004A683C" w:rsidRPr="004A683C">
        <w:t xml:space="preserve"> </w:t>
      </w:r>
      <w:r w:rsidR="004A683C" w:rsidRPr="004A683C">
        <w:rPr>
          <w:rFonts w:ascii="Helvetica" w:hAnsi="Helvetica" w:cs="Helvetica"/>
          <w:sz w:val="22"/>
          <w:szCs w:val="22"/>
        </w:rPr>
        <w:t>plastische Verformung</w:t>
      </w:r>
      <w:r w:rsidRPr="00E23C7C">
        <w:rPr>
          <w:rFonts w:ascii="Helvetica" w:hAnsi="Helvetica" w:cs="Helvetica"/>
          <w:sz w:val="22"/>
          <w:szCs w:val="22"/>
        </w:rPr>
        <w:t xml:space="preserve"> und Strukturveränderungen im Rippenbereich werden sowohl messtechnisch als auch optisch ausgewertet.</w:t>
      </w:r>
    </w:p>
    <w:p w14:paraId="537B0490" w14:textId="77777777" w:rsidR="00E23C7C" w:rsidRDefault="00E23C7C" w:rsidP="00B5072C">
      <w:pPr>
        <w:tabs>
          <w:tab w:val="left" w:pos="9072"/>
        </w:tabs>
        <w:ind w:right="142"/>
        <w:rPr>
          <w:rFonts w:ascii="Helvetica" w:hAnsi="Helvetica" w:cs="Helvetica"/>
          <w:sz w:val="22"/>
          <w:szCs w:val="22"/>
        </w:rPr>
      </w:pPr>
    </w:p>
    <w:p w14:paraId="5A76F27B" w14:textId="77777777" w:rsidR="00E23C7C" w:rsidRPr="00E23C7C" w:rsidRDefault="00E23C7C" w:rsidP="00E23C7C">
      <w:pPr>
        <w:tabs>
          <w:tab w:val="left" w:pos="9072"/>
        </w:tabs>
        <w:spacing w:line="360" w:lineRule="auto"/>
        <w:ind w:right="142"/>
        <w:rPr>
          <w:rFonts w:ascii="Helvetica" w:hAnsi="Helvetica" w:cs="Helvetica"/>
          <w:b/>
          <w:bCs/>
          <w:sz w:val="22"/>
          <w:szCs w:val="22"/>
        </w:rPr>
      </w:pPr>
      <w:r w:rsidRPr="00E23C7C">
        <w:rPr>
          <w:rFonts w:ascii="Helvetica" w:hAnsi="Helvetica" w:cs="Helvetica"/>
          <w:b/>
          <w:bCs/>
          <w:sz w:val="22"/>
          <w:szCs w:val="22"/>
        </w:rPr>
        <w:t>Inhouse statt Versand</w:t>
      </w:r>
    </w:p>
    <w:p w14:paraId="51D2976E" w14:textId="62710353" w:rsidR="004D7600" w:rsidRPr="004D7600" w:rsidRDefault="00E23C7C" w:rsidP="004D7600">
      <w:pPr>
        <w:tabs>
          <w:tab w:val="left" w:pos="9072"/>
        </w:tabs>
        <w:spacing w:line="360" w:lineRule="auto"/>
        <w:ind w:right="142"/>
        <w:rPr>
          <w:rFonts w:ascii="Helvetica" w:hAnsi="Helvetica" w:cs="Helvetica"/>
          <w:sz w:val="22"/>
          <w:szCs w:val="22"/>
        </w:rPr>
      </w:pPr>
      <w:r w:rsidRPr="00E23C7C">
        <w:rPr>
          <w:rFonts w:ascii="Helvetica" w:hAnsi="Helvetica" w:cs="Helvetica"/>
          <w:sz w:val="22"/>
          <w:szCs w:val="22"/>
        </w:rPr>
        <w:t>Eigene Prüfanlagen beseitigen die Abhängigkeit von externen Laboren: Neue Chargen lassen sich sofort validieren, Prüfabläufe bleiben über Standorte hinweg einheitlich</w:t>
      </w:r>
      <w:r w:rsidR="00072002">
        <w:rPr>
          <w:rFonts w:ascii="Helvetica" w:hAnsi="Helvetica" w:cs="Helvetica"/>
          <w:sz w:val="22"/>
          <w:szCs w:val="22"/>
        </w:rPr>
        <w:t>,</w:t>
      </w:r>
      <w:r w:rsidRPr="00E23C7C">
        <w:rPr>
          <w:rFonts w:ascii="Helvetica" w:hAnsi="Helvetica" w:cs="Helvetica"/>
          <w:sz w:val="22"/>
          <w:szCs w:val="22"/>
        </w:rPr>
        <w:t xml:space="preserve"> Entscheidungszyklen verkürzen sich spürbar</w:t>
      </w:r>
      <w:r w:rsidR="004D7600">
        <w:rPr>
          <w:rFonts w:ascii="Helvetica" w:hAnsi="Helvetica" w:cs="Helvetica"/>
          <w:sz w:val="22"/>
          <w:szCs w:val="22"/>
        </w:rPr>
        <w:t xml:space="preserve"> </w:t>
      </w:r>
      <w:r w:rsidR="004D7600" w:rsidRPr="004D7600">
        <w:rPr>
          <w:rFonts w:ascii="Helvetica" w:hAnsi="Helvetica" w:cs="Helvetica"/>
          <w:sz w:val="22"/>
          <w:szCs w:val="22"/>
        </w:rPr>
        <w:t>und die Kosten für externe Labordienstleistungen entfallen. Mit dem passenden Prüfsystem von ZwickRoell erfüllen Hersteller internationale Normanforderungen zuverlässig und schaffen damit die Grundlage für Betonstahl, der auch im Ernstfall hält.</w:t>
      </w:r>
    </w:p>
    <w:p w14:paraId="20414448" w14:textId="1708250A" w:rsidR="00E23C7C" w:rsidRPr="00E23C7C" w:rsidRDefault="00E23C7C" w:rsidP="004D7600">
      <w:pPr>
        <w:tabs>
          <w:tab w:val="left" w:pos="9072"/>
        </w:tabs>
        <w:spacing w:line="360" w:lineRule="auto"/>
        <w:ind w:right="142"/>
        <w:rPr>
          <w:rFonts w:ascii="Helvetica" w:hAnsi="Helvetica" w:cs="Helvetica"/>
          <w:sz w:val="22"/>
          <w:szCs w:val="22"/>
        </w:rPr>
      </w:pPr>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4B47F4DF"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4F6CE2">
        <w:rPr>
          <w:rFonts w:ascii="Helvetica" w:hAnsi="Helvetica" w:cs="Arial"/>
          <w:b/>
          <w:bCs/>
          <w:color w:val="C00000"/>
          <w:sz w:val="22"/>
          <w:szCs w:val="22"/>
        </w:rPr>
        <w:t>3.800</w:t>
      </w:r>
      <w:r w:rsidRPr="00B57913">
        <w:rPr>
          <w:rFonts w:ascii="Helvetica" w:hAnsi="Helvetica" w:cs="Arial"/>
          <w:b/>
          <w:bCs/>
          <w:color w:val="C00000"/>
          <w:sz w:val="22"/>
          <w:szCs w:val="22"/>
        </w:rPr>
        <w:t xml:space="preserve"> Zeichen</w:t>
      </w:r>
    </w:p>
    <w:p w14:paraId="1AE16F3C" w14:textId="77777777" w:rsidR="0097509D" w:rsidRPr="0097509D" w:rsidRDefault="0097509D" w:rsidP="000B23B3">
      <w:pPr>
        <w:tabs>
          <w:tab w:val="left" w:pos="9072"/>
        </w:tabs>
        <w:spacing w:line="360" w:lineRule="auto"/>
        <w:ind w:right="142"/>
        <w:rPr>
          <w:rFonts w:ascii="Helvetica" w:hAnsi="Helvetica" w:cs="Arial"/>
          <w:bCs/>
          <w:color w:val="C00000"/>
          <w:sz w:val="22"/>
          <w:szCs w:val="22"/>
        </w:rPr>
      </w:pPr>
    </w:p>
    <w:p w14:paraId="020E8274" w14:textId="77777777" w:rsidR="004D7600" w:rsidRDefault="004D7600" w:rsidP="00B5072C">
      <w:pPr>
        <w:tabs>
          <w:tab w:val="left" w:pos="9072"/>
        </w:tabs>
        <w:ind w:right="142"/>
        <w:rPr>
          <w:rFonts w:ascii="Helvetica" w:hAnsi="Helvetica" w:cs="Arial"/>
          <w:b/>
          <w:bCs/>
          <w:sz w:val="28"/>
          <w:szCs w:val="28"/>
        </w:rPr>
      </w:pPr>
      <w:r w:rsidRPr="004D7600">
        <w:rPr>
          <w:rFonts w:ascii="Helvetica" w:hAnsi="Helvetica" w:cs="Arial"/>
          <w:b/>
          <w:bCs/>
          <w:sz w:val="28"/>
          <w:szCs w:val="28"/>
        </w:rPr>
        <w:t>Betonstahl im Erdbebentest: Normkonforme Prüfung als Grundlage sicherer Tragwerke</w:t>
      </w:r>
    </w:p>
    <w:p w14:paraId="530C16EC" w14:textId="77777777" w:rsidR="00B5072C" w:rsidRPr="004D7600" w:rsidRDefault="00B5072C" w:rsidP="00B5072C">
      <w:pPr>
        <w:tabs>
          <w:tab w:val="left" w:pos="9072"/>
        </w:tabs>
        <w:ind w:right="142"/>
        <w:rPr>
          <w:rFonts w:ascii="Helvetica" w:hAnsi="Helvetica" w:cs="Arial"/>
          <w:b/>
          <w:bCs/>
          <w:sz w:val="28"/>
          <w:szCs w:val="28"/>
        </w:rPr>
      </w:pPr>
    </w:p>
    <w:p w14:paraId="01AF3C10" w14:textId="2E9D74D6" w:rsidR="004D7600" w:rsidRPr="003237D4" w:rsidRDefault="004D7600" w:rsidP="00B5072C">
      <w:pPr>
        <w:pStyle w:val="KeinLeerraum"/>
        <w:spacing w:line="360" w:lineRule="auto"/>
        <w:rPr>
          <w:rFonts w:ascii="Helvetica" w:hAnsi="Helvetica" w:cs="Times New Roman"/>
          <w:i/>
          <w:iCs/>
        </w:rPr>
      </w:pPr>
      <w:r w:rsidRPr="003237D4">
        <w:rPr>
          <w:rFonts w:ascii="Helvetica" w:hAnsi="Helvetica" w:cs="Times New Roman"/>
          <w:i/>
          <w:iCs/>
        </w:rPr>
        <w:t>Statische und niedrigzyklische Prüfverfahren für seismisch</w:t>
      </w:r>
      <w:r w:rsidRPr="003237D4">
        <w:rPr>
          <w:rFonts w:ascii="Helvetica" w:hAnsi="Helvetica" w:cs="Arial"/>
          <w:b/>
          <w:bCs/>
          <w:i/>
          <w:iCs/>
          <w:sz w:val="28"/>
          <w:szCs w:val="28"/>
        </w:rPr>
        <w:t xml:space="preserve"> </w:t>
      </w:r>
      <w:r w:rsidRPr="003237D4">
        <w:rPr>
          <w:rFonts w:ascii="Helvetica" w:eastAsia="Times New Roman" w:hAnsi="Helvetica" w:cs="Times New Roman"/>
          <w:i/>
          <w:iCs/>
        </w:rPr>
        <w:t>beanspruchte</w:t>
      </w:r>
      <w:r w:rsidR="00A34268" w:rsidRPr="003237D4">
        <w:rPr>
          <w:rFonts w:ascii="Helvetica" w:eastAsia="Times New Roman" w:hAnsi="Helvetica" w:cs="Times New Roman"/>
          <w:i/>
          <w:iCs/>
        </w:rPr>
        <w:t>n Betonstahl</w:t>
      </w:r>
      <w:r w:rsidRPr="003237D4">
        <w:rPr>
          <w:rFonts w:ascii="Helvetica" w:hAnsi="Helvetica" w:cs="Times New Roman"/>
          <w:i/>
          <w:iCs/>
        </w:rPr>
        <w:t xml:space="preserve"> – inhouse und ohne externe Labore</w:t>
      </w:r>
    </w:p>
    <w:p w14:paraId="319BC231" w14:textId="77777777" w:rsidR="004D7600" w:rsidRPr="004D7600" w:rsidRDefault="004D7600" w:rsidP="004D7600">
      <w:pPr>
        <w:pStyle w:val="KeinLeerraum"/>
        <w:rPr>
          <w:rFonts w:ascii="Helvetica" w:hAnsi="Helvetica" w:cs="Times New Roman"/>
          <w:i/>
          <w:iCs/>
        </w:rPr>
      </w:pPr>
    </w:p>
    <w:p w14:paraId="3A9FF3D4" w14:textId="77777777"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 xml:space="preserve">Moderne Städte wachsen in die Höhe – und mit jedem Stockwerk steigen die Anforderungen an die Baustoffe. Besonders in seismisch aktiven Regionen müssen Tragwerke enormen, schnell wechselnden Kräften standhalten. Der Betonstahl im Inneren der Betonbauteile ist dabei oft das entscheidende Element. Damit Hersteller seine Eignung für Erdbebenzonen belegen können, brauchen sie Prüftechnik, die das reale </w:t>
      </w:r>
      <w:r w:rsidRPr="00D405E5">
        <w:rPr>
          <w:rFonts w:ascii="Helvetica" w:hAnsi="Helvetica" w:cs="Helvetica"/>
          <w:b/>
          <w:bCs/>
          <w:sz w:val="22"/>
          <w:szCs w:val="22"/>
        </w:rPr>
        <w:t>Belastungsszenario</w:t>
      </w:r>
      <w:r w:rsidRPr="004D7600">
        <w:rPr>
          <w:rFonts w:ascii="Helvetica" w:hAnsi="Helvetica" w:cs="Helvetica"/>
          <w:sz w:val="22"/>
          <w:szCs w:val="22"/>
        </w:rPr>
        <w:t xml:space="preserve"> abbildet.</w:t>
      </w:r>
    </w:p>
    <w:p w14:paraId="2B99CD51" w14:textId="77777777" w:rsidR="00D405E5" w:rsidRPr="004D7600" w:rsidRDefault="00D405E5" w:rsidP="00B5072C">
      <w:pPr>
        <w:tabs>
          <w:tab w:val="left" w:pos="9072"/>
        </w:tabs>
        <w:ind w:right="142"/>
        <w:rPr>
          <w:rFonts w:ascii="Helvetica" w:hAnsi="Helvetica" w:cs="Helvetica"/>
          <w:sz w:val="22"/>
          <w:szCs w:val="22"/>
        </w:rPr>
      </w:pPr>
    </w:p>
    <w:p w14:paraId="2559D777" w14:textId="77777777" w:rsidR="004D7600" w:rsidRPr="00D405E5" w:rsidRDefault="004D7600" w:rsidP="004D7600">
      <w:pPr>
        <w:tabs>
          <w:tab w:val="left" w:pos="9072"/>
        </w:tabs>
        <w:spacing w:line="360" w:lineRule="auto"/>
        <w:ind w:right="142"/>
        <w:rPr>
          <w:rFonts w:ascii="Helvetica" w:hAnsi="Helvetica" w:cs="Arial"/>
          <w:b/>
          <w:bCs/>
          <w:sz w:val="22"/>
          <w:szCs w:val="22"/>
        </w:rPr>
      </w:pPr>
      <w:r w:rsidRPr="00D405E5">
        <w:rPr>
          <w:rFonts w:ascii="Helvetica" w:hAnsi="Helvetica" w:cs="Arial"/>
          <w:b/>
          <w:bCs/>
          <w:sz w:val="22"/>
          <w:szCs w:val="22"/>
        </w:rPr>
        <w:t>Was Betonstahl im Erdbeben leisten muss</w:t>
      </w:r>
    </w:p>
    <w:p w14:paraId="02ABBF0F" w14:textId="5DE75BA2" w:rsidR="004D7600" w:rsidRDefault="004D7600" w:rsidP="004D7600">
      <w:pPr>
        <w:tabs>
          <w:tab w:val="left" w:pos="9072"/>
        </w:tabs>
        <w:spacing w:line="360" w:lineRule="auto"/>
        <w:ind w:right="142"/>
        <w:rPr>
          <w:rFonts w:ascii="Helvetica" w:hAnsi="Helvetica" w:cs="Helvetica"/>
          <w:sz w:val="22"/>
          <w:szCs w:val="22"/>
        </w:rPr>
      </w:pPr>
      <w:r w:rsidRPr="112A110E">
        <w:rPr>
          <w:rFonts w:ascii="Helvetica" w:hAnsi="Helvetica" w:cs="Helvetica"/>
          <w:sz w:val="22"/>
          <w:szCs w:val="22"/>
        </w:rPr>
        <w:t xml:space="preserve">Betonstahl übernimmt in Betonbauteilen die Aufnahme von Zugkräften, die der Beton allein nicht tragen könnte. </w:t>
      </w:r>
      <w:r w:rsidRPr="112A110E">
        <w:rPr>
          <w:rFonts w:ascii="Helvetica" w:hAnsi="Helvetica" w:cs="Helvetica"/>
          <w:b/>
          <w:bCs/>
          <w:sz w:val="22"/>
          <w:szCs w:val="22"/>
        </w:rPr>
        <w:t xml:space="preserve">Im Erdbebenfall wechseln </w:t>
      </w:r>
      <w:r w:rsidR="00A34268">
        <w:rPr>
          <w:rFonts w:ascii="Helvetica" w:hAnsi="Helvetica" w:cs="Helvetica"/>
          <w:b/>
          <w:bCs/>
          <w:sz w:val="22"/>
          <w:szCs w:val="22"/>
        </w:rPr>
        <w:t xml:space="preserve">sich innerhalb kurzer Zeit </w:t>
      </w:r>
      <w:r w:rsidRPr="112A110E">
        <w:rPr>
          <w:rFonts w:ascii="Helvetica" w:hAnsi="Helvetica" w:cs="Helvetica"/>
          <w:b/>
          <w:bCs/>
          <w:sz w:val="22"/>
          <w:szCs w:val="22"/>
        </w:rPr>
        <w:t xml:space="preserve">Zug- und Druckkräfte </w:t>
      </w:r>
      <w:r w:rsidR="00A34268">
        <w:rPr>
          <w:rFonts w:ascii="Helvetica" w:hAnsi="Helvetica" w:cs="Helvetica"/>
          <w:b/>
          <w:bCs/>
          <w:sz w:val="22"/>
          <w:szCs w:val="22"/>
        </w:rPr>
        <w:t>ab</w:t>
      </w:r>
      <w:r w:rsidRPr="112A110E">
        <w:rPr>
          <w:rFonts w:ascii="Helvetica" w:hAnsi="Helvetica" w:cs="Helvetica"/>
          <w:sz w:val="22"/>
          <w:szCs w:val="22"/>
        </w:rPr>
        <w:t xml:space="preserve">. Das Material muss diese Lastwechsel mehrfach aushalten, dabei kontrolliert verformbar </w:t>
      </w:r>
      <w:r w:rsidR="0FC11D39" w:rsidRPr="112A110E">
        <w:rPr>
          <w:rFonts w:ascii="Helvetica" w:hAnsi="Helvetica" w:cs="Helvetica"/>
          <w:sz w:val="22"/>
          <w:szCs w:val="22"/>
        </w:rPr>
        <w:t>bleiben,</w:t>
      </w:r>
      <w:r w:rsidRPr="112A110E">
        <w:rPr>
          <w:rFonts w:ascii="Helvetica" w:hAnsi="Helvetica" w:cs="Helvetica"/>
          <w:sz w:val="22"/>
          <w:szCs w:val="22"/>
        </w:rPr>
        <w:t xml:space="preserve"> ohne spröde zu versagen und gleichzeitig Energie aufnehmen und kontrolliert abbauen. Diese Eigenschaften – zusammengefasst als </w:t>
      </w:r>
      <w:r w:rsidRPr="112A110E">
        <w:rPr>
          <w:rFonts w:ascii="Helvetica" w:hAnsi="Helvetica" w:cs="Helvetica"/>
          <w:b/>
          <w:bCs/>
          <w:sz w:val="22"/>
          <w:szCs w:val="22"/>
        </w:rPr>
        <w:t xml:space="preserve">Duktilität </w:t>
      </w:r>
      <w:r w:rsidRPr="112A110E">
        <w:rPr>
          <w:rFonts w:ascii="Helvetica" w:hAnsi="Helvetica" w:cs="Helvetica"/>
          <w:sz w:val="22"/>
          <w:szCs w:val="22"/>
        </w:rPr>
        <w:t>– sind neben der Festigkeit die entscheidenden Qualitätsparameter für Betonstahl in Erdbebenzonen.</w:t>
      </w:r>
    </w:p>
    <w:p w14:paraId="2CC9FA93" w14:textId="77777777" w:rsidR="004D7600" w:rsidRPr="004D7600" w:rsidRDefault="004D7600" w:rsidP="00B5072C">
      <w:pPr>
        <w:tabs>
          <w:tab w:val="left" w:pos="9072"/>
        </w:tabs>
        <w:ind w:right="142"/>
        <w:rPr>
          <w:rFonts w:ascii="Helvetica" w:hAnsi="Helvetica" w:cs="Helvetica"/>
          <w:sz w:val="22"/>
          <w:szCs w:val="22"/>
        </w:rPr>
      </w:pPr>
    </w:p>
    <w:p w14:paraId="11CD593A" w14:textId="77777777" w:rsidR="004D7600" w:rsidRPr="004D7600" w:rsidRDefault="004D7600" w:rsidP="004D7600">
      <w:pPr>
        <w:tabs>
          <w:tab w:val="left" w:pos="9072"/>
        </w:tabs>
        <w:spacing w:line="360" w:lineRule="auto"/>
        <w:ind w:right="142"/>
        <w:rPr>
          <w:rFonts w:ascii="Helvetica" w:hAnsi="Helvetica" w:cs="Arial"/>
          <w:b/>
          <w:bCs/>
          <w:sz w:val="22"/>
          <w:szCs w:val="22"/>
        </w:rPr>
      </w:pPr>
      <w:r w:rsidRPr="004D7600">
        <w:rPr>
          <w:rFonts w:ascii="Helvetica" w:hAnsi="Helvetica" w:cs="Arial"/>
          <w:b/>
          <w:bCs/>
          <w:sz w:val="22"/>
          <w:szCs w:val="22"/>
        </w:rPr>
        <w:t>Statische Zugprüfung und niedrigzyklische Erdbebenprüfung</w:t>
      </w:r>
    </w:p>
    <w:p w14:paraId="0DE4B116" w14:textId="77777777" w:rsidR="004D7600" w:rsidRP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Die Prüfung von Betonstahl für seismische Anwendungen gliedert sich in zwei Schritte:</w:t>
      </w:r>
    </w:p>
    <w:p w14:paraId="196A4727" w14:textId="77777777"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Arial"/>
          <w:b/>
          <w:bCs/>
          <w:sz w:val="22"/>
          <w:szCs w:val="22"/>
        </w:rPr>
        <w:t>Statische Prüfung</w:t>
      </w:r>
      <w:r w:rsidRPr="004D7600">
        <w:rPr>
          <w:rFonts w:ascii="Helvetica" w:hAnsi="Helvetica" w:cs="Arial"/>
          <w:b/>
          <w:bCs/>
          <w:sz w:val="28"/>
          <w:szCs w:val="28"/>
        </w:rPr>
        <w:t xml:space="preserve">: </w:t>
      </w:r>
      <w:r w:rsidRPr="004D7600">
        <w:rPr>
          <w:rFonts w:ascii="Helvetica" w:hAnsi="Helvetica" w:cs="Helvetica"/>
          <w:sz w:val="22"/>
          <w:szCs w:val="22"/>
        </w:rPr>
        <w:t xml:space="preserve">Im Zugversuch werden grundlegende Kennwerte wie Streckgrenze und Zugfestigkeit ermittelt. Je nach Stabdurchmesser werden Kräfte bis zu 1.200 kN und mehr aufgebracht. Zur Dehnungsmessung bietet ZwickRoell berührende </w:t>
      </w:r>
      <w:proofErr w:type="spellStart"/>
      <w:r w:rsidRPr="004D7600">
        <w:rPr>
          <w:rFonts w:ascii="Helvetica" w:hAnsi="Helvetica" w:cs="Helvetica"/>
          <w:sz w:val="22"/>
          <w:szCs w:val="22"/>
        </w:rPr>
        <w:t>Extensometer</w:t>
      </w:r>
      <w:proofErr w:type="spellEnd"/>
      <w:r w:rsidRPr="004D7600">
        <w:rPr>
          <w:rFonts w:ascii="Helvetica" w:hAnsi="Helvetica" w:cs="Helvetica"/>
          <w:sz w:val="22"/>
          <w:szCs w:val="22"/>
        </w:rPr>
        <w:t xml:space="preserve"> (</w:t>
      </w:r>
      <w:proofErr w:type="spellStart"/>
      <w:r w:rsidRPr="004D7600">
        <w:rPr>
          <w:rFonts w:ascii="Helvetica" w:hAnsi="Helvetica" w:cs="Helvetica"/>
          <w:sz w:val="22"/>
          <w:szCs w:val="22"/>
        </w:rPr>
        <w:t>makroXtens</w:t>
      </w:r>
      <w:proofErr w:type="spellEnd"/>
      <w:r w:rsidRPr="004D7600">
        <w:rPr>
          <w:rFonts w:ascii="Helvetica" w:hAnsi="Helvetica" w:cs="Helvetica"/>
          <w:sz w:val="22"/>
          <w:szCs w:val="22"/>
        </w:rPr>
        <w:t>) und kontaktlose Systeme (</w:t>
      </w:r>
      <w:proofErr w:type="spellStart"/>
      <w:r w:rsidRPr="004D7600">
        <w:rPr>
          <w:rFonts w:ascii="Helvetica" w:hAnsi="Helvetica" w:cs="Helvetica"/>
          <w:sz w:val="22"/>
          <w:szCs w:val="22"/>
        </w:rPr>
        <w:t>videoXtens</w:t>
      </w:r>
      <w:proofErr w:type="spellEnd"/>
      <w:r w:rsidRPr="004D7600">
        <w:rPr>
          <w:rFonts w:ascii="Helvetica" w:hAnsi="Helvetica" w:cs="Helvetica"/>
          <w:sz w:val="22"/>
          <w:szCs w:val="22"/>
        </w:rPr>
        <w:t>) an.</w:t>
      </w:r>
    </w:p>
    <w:p w14:paraId="22B0C715" w14:textId="77777777" w:rsidR="00B5072C" w:rsidRPr="004D7600" w:rsidRDefault="00B5072C" w:rsidP="00B5072C">
      <w:pPr>
        <w:tabs>
          <w:tab w:val="left" w:pos="9072"/>
        </w:tabs>
        <w:ind w:right="142"/>
        <w:rPr>
          <w:rFonts w:ascii="Helvetica" w:hAnsi="Helvetica" w:cs="Helvetica"/>
          <w:sz w:val="22"/>
          <w:szCs w:val="22"/>
        </w:rPr>
      </w:pPr>
    </w:p>
    <w:p w14:paraId="1D385273" w14:textId="22BBB859"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Arial"/>
          <w:b/>
          <w:bCs/>
          <w:sz w:val="22"/>
          <w:szCs w:val="22"/>
        </w:rPr>
        <w:t xml:space="preserve">Niedrigzyklische Erdbebenprüfung: </w:t>
      </w:r>
      <w:r w:rsidRPr="004D7600">
        <w:rPr>
          <w:rFonts w:ascii="Helvetica" w:hAnsi="Helvetica" w:cs="Arial"/>
          <w:sz w:val="22"/>
          <w:szCs w:val="22"/>
        </w:rPr>
        <w:t>Die Probe wird mehreren Zyklen mit</w:t>
      </w:r>
      <w:r w:rsidRPr="004D7600">
        <w:rPr>
          <w:rFonts w:ascii="Helvetica" w:hAnsi="Helvetica" w:cs="Helvetica"/>
          <w:sz w:val="22"/>
          <w:szCs w:val="22"/>
        </w:rPr>
        <w:t xml:space="preserve"> abwechselnden Zug- und Druckkräften ausgesetzt, typischerweise fünf bis zehn Zyklen bei ein bis drei Hertz. Die normabhängige Zielverformung beträgt bis zu ± 4 % der freien Einspannlänge und wird über den Weg des Hydraulikzylinders erfasst. Unter diesen Bedingungen knickt die Probe sichtbar aus. Rissbildung, plastische Verformung, Ausknickverhalten und Strukturveränderungen im Rippenbereich werden sowohl messtechnisch als auch optisch ausgewertet.</w:t>
      </w:r>
    </w:p>
    <w:p w14:paraId="0AE80208" w14:textId="77777777" w:rsidR="004D7600" w:rsidRPr="004D7600" w:rsidRDefault="004D7600" w:rsidP="00B5072C">
      <w:pPr>
        <w:tabs>
          <w:tab w:val="left" w:pos="9072"/>
        </w:tabs>
        <w:ind w:right="142"/>
        <w:rPr>
          <w:rFonts w:ascii="Helvetica" w:hAnsi="Helvetica" w:cs="Helvetica"/>
          <w:sz w:val="22"/>
          <w:szCs w:val="22"/>
        </w:rPr>
      </w:pPr>
    </w:p>
    <w:p w14:paraId="14BFD0DC" w14:textId="77777777" w:rsidR="004D7600" w:rsidRPr="004D7600" w:rsidRDefault="004D7600" w:rsidP="004D7600">
      <w:pPr>
        <w:tabs>
          <w:tab w:val="left" w:pos="9072"/>
        </w:tabs>
        <w:spacing w:line="360" w:lineRule="auto"/>
        <w:ind w:right="142"/>
        <w:rPr>
          <w:rFonts w:ascii="Helvetica" w:hAnsi="Helvetica" w:cs="Arial"/>
          <w:b/>
          <w:bCs/>
          <w:sz w:val="22"/>
          <w:szCs w:val="22"/>
        </w:rPr>
      </w:pPr>
      <w:r w:rsidRPr="004D7600">
        <w:rPr>
          <w:rFonts w:ascii="Helvetica" w:hAnsi="Helvetica" w:cs="Arial"/>
          <w:b/>
          <w:bCs/>
          <w:sz w:val="22"/>
          <w:szCs w:val="22"/>
        </w:rPr>
        <w:t>Normkonform für internationale Märkte</w:t>
      </w:r>
    </w:p>
    <w:p w14:paraId="1DBC3B8D" w14:textId="77777777"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Hersteller, die Betonstahl für Erdbebenzonen liefern, müssen je nach Zielmarkt unterschiedliche Normen erfüllen:</w:t>
      </w:r>
    </w:p>
    <w:p w14:paraId="5745DD64" w14:textId="77777777" w:rsidR="004D7600" w:rsidRPr="004D7600" w:rsidRDefault="004D7600" w:rsidP="00B5072C">
      <w:pPr>
        <w:tabs>
          <w:tab w:val="left" w:pos="9072"/>
        </w:tabs>
        <w:ind w:right="142"/>
        <w:rPr>
          <w:rFonts w:ascii="Helvetica" w:hAnsi="Helvetica" w:cs="Helvetica"/>
          <w:sz w:val="22"/>
          <w:szCs w:val="22"/>
        </w:rPr>
      </w:pPr>
    </w:p>
    <w:p w14:paraId="59454977" w14:textId="77777777" w:rsidR="004D7600" w:rsidRPr="004D7600" w:rsidRDefault="004D7600" w:rsidP="004D7600">
      <w:pPr>
        <w:pStyle w:val="Listenabsatz"/>
        <w:numPr>
          <w:ilvl w:val="0"/>
          <w:numId w:val="35"/>
        </w:numPr>
        <w:tabs>
          <w:tab w:val="left" w:pos="9072"/>
        </w:tabs>
        <w:spacing w:line="360" w:lineRule="auto"/>
        <w:ind w:right="142"/>
        <w:rPr>
          <w:rFonts w:cs="Helvetica"/>
        </w:rPr>
      </w:pPr>
      <w:r w:rsidRPr="00D405E5">
        <w:rPr>
          <w:rFonts w:cs="Helvetica"/>
          <w:b/>
          <w:bCs/>
        </w:rPr>
        <w:t>ISO 15630-1</w:t>
      </w:r>
      <w:r w:rsidRPr="004D7600">
        <w:rPr>
          <w:rFonts w:cs="Helvetica"/>
        </w:rPr>
        <w:t xml:space="preserve"> – mechanische Prüfung von Betonstahl</w:t>
      </w:r>
    </w:p>
    <w:p w14:paraId="522051BE" w14:textId="77777777" w:rsidR="004D7600" w:rsidRPr="004D7600" w:rsidRDefault="004D7600" w:rsidP="004D7600">
      <w:pPr>
        <w:pStyle w:val="Listenabsatz"/>
        <w:numPr>
          <w:ilvl w:val="0"/>
          <w:numId w:val="35"/>
        </w:numPr>
        <w:tabs>
          <w:tab w:val="left" w:pos="9072"/>
        </w:tabs>
        <w:spacing w:line="360" w:lineRule="auto"/>
        <w:ind w:right="142"/>
        <w:rPr>
          <w:rFonts w:cs="Helvetica"/>
        </w:rPr>
      </w:pPr>
      <w:r w:rsidRPr="00D405E5">
        <w:rPr>
          <w:rFonts w:cs="Helvetica"/>
          <w:b/>
          <w:bCs/>
        </w:rPr>
        <w:t>UNE 36065 –</w:t>
      </w:r>
      <w:r w:rsidRPr="004D7600">
        <w:rPr>
          <w:rFonts w:cs="Helvetica"/>
        </w:rPr>
        <w:t xml:space="preserve"> spanische Norm für Erdbebenverhalten</w:t>
      </w:r>
    </w:p>
    <w:p w14:paraId="3CECB500" w14:textId="77777777" w:rsidR="004D7600" w:rsidRPr="004D7600" w:rsidRDefault="004D7600" w:rsidP="004D7600">
      <w:pPr>
        <w:pStyle w:val="Listenabsatz"/>
        <w:numPr>
          <w:ilvl w:val="0"/>
          <w:numId w:val="35"/>
        </w:numPr>
        <w:tabs>
          <w:tab w:val="left" w:pos="9072"/>
        </w:tabs>
        <w:spacing w:line="360" w:lineRule="auto"/>
        <w:ind w:right="142"/>
        <w:rPr>
          <w:rFonts w:cs="Helvetica"/>
        </w:rPr>
      </w:pPr>
      <w:r w:rsidRPr="00D405E5">
        <w:rPr>
          <w:rFonts w:cs="Helvetica"/>
          <w:b/>
          <w:bCs/>
        </w:rPr>
        <w:lastRenderedPageBreak/>
        <w:t>PN-H-93220 –</w:t>
      </w:r>
      <w:r w:rsidRPr="004D7600">
        <w:rPr>
          <w:rFonts w:cs="Helvetica"/>
        </w:rPr>
        <w:t xml:space="preserve"> polnische Norm für Rebar-Prüfung</w:t>
      </w:r>
    </w:p>
    <w:p w14:paraId="5FE885B5" w14:textId="77777777" w:rsidR="004D7600" w:rsidRPr="004D7600" w:rsidRDefault="004D7600" w:rsidP="004D7600">
      <w:pPr>
        <w:pStyle w:val="Listenabsatz"/>
        <w:numPr>
          <w:ilvl w:val="0"/>
          <w:numId w:val="35"/>
        </w:numPr>
        <w:tabs>
          <w:tab w:val="left" w:pos="9072"/>
        </w:tabs>
        <w:spacing w:line="360" w:lineRule="auto"/>
        <w:ind w:right="142"/>
        <w:rPr>
          <w:rFonts w:cs="Helvetica"/>
        </w:rPr>
      </w:pPr>
      <w:r w:rsidRPr="00D405E5">
        <w:rPr>
          <w:rFonts w:cs="Helvetica"/>
          <w:b/>
          <w:bCs/>
        </w:rPr>
        <w:t>SI 739 –</w:t>
      </w:r>
      <w:r w:rsidRPr="004D7600">
        <w:rPr>
          <w:rFonts w:cs="Helvetica"/>
        </w:rPr>
        <w:t xml:space="preserve"> israelische Norm für Rebar-Prüfung</w:t>
      </w:r>
    </w:p>
    <w:p w14:paraId="1D9F3585" w14:textId="77777777"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 xml:space="preserve">ZwickRoell-Prüfsysteme decken diese Anforderungen ab. Die Prüfsoftware </w:t>
      </w:r>
      <w:proofErr w:type="spellStart"/>
      <w:r w:rsidRPr="004D7600">
        <w:rPr>
          <w:rFonts w:ascii="Helvetica" w:hAnsi="Helvetica" w:cs="Helvetica"/>
          <w:sz w:val="22"/>
          <w:szCs w:val="22"/>
        </w:rPr>
        <w:t>testXpert</w:t>
      </w:r>
      <w:proofErr w:type="spellEnd"/>
      <w:r w:rsidRPr="004D7600">
        <w:rPr>
          <w:rFonts w:ascii="Helvetica" w:hAnsi="Helvetica" w:cs="Helvetica"/>
          <w:sz w:val="22"/>
          <w:szCs w:val="22"/>
        </w:rPr>
        <w:t xml:space="preserve"> steuert Prüfabläufe normgerecht, dokumentiert Ergebnisse und ermöglicht reproduzierbare Prüfprogramme für länderspezifische Erdbebenanforderungen.</w:t>
      </w:r>
    </w:p>
    <w:p w14:paraId="313B4745" w14:textId="77777777" w:rsidR="004D7600" w:rsidRPr="004D7600" w:rsidRDefault="004D7600" w:rsidP="00B5072C">
      <w:pPr>
        <w:tabs>
          <w:tab w:val="left" w:pos="9072"/>
        </w:tabs>
        <w:ind w:right="142"/>
        <w:rPr>
          <w:rFonts w:ascii="Helvetica" w:hAnsi="Helvetica" w:cs="Helvetica"/>
          <w:sz w:val="22"/>
          <w:szCs w:val="22"/>
        </w:rPr>
      </w:pPr>
    </w:p>
    <w:p w14:paraId="24BCDB0B" w14:textId="77777777" w:rsidR="004D7600" w:rsidRPr="004D7600" w:rsidRDefault="004D7600" w:rsidP="004D7600">
      <w:pPr>
        <w:tabs>
          <w:tab w:val="left" w:pos="9072"/>
        </w:tabs>
        <w:spacing w:line="360" w:lineRule="auto"/>
        <w:ind w:right="142"/>
        <w:rPr>
          <w:rFonts w:ascii="Helvetica" w:hAnsi="Helvetica" w:cs="Arial"/>
          <w:b/>
          <w:bCs/>
          <w:sz w:val="22"/>
          <w:szCs w:val="22"/>
        </w:rPr>
      </w:pPr>
      <w:r w:rsidRPr="004D7600">
        <w:rPr>
          <w:rFonts w:ascii="Helvetica" w:hAnsi="Helvetica" w:cs="Arial"/>
          <w:b/>
          <w:bCs/>
          <w:sz w:val="22"/>
          <w:szCs w:val="22"/>
        </w:rPr>
        <w:t>Schneller, unabhängiger, einheitlicher</w:t>
      </w:r>
    </w:p>
    <w:p w14:paraId="7C2BE852" w14:textId="30B67B0A" w:rsid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 xml:space="preserve">Für international tätige Stahlhersteller werden eigene Prüfanlagen zum strategischen Vorteil. Der Probenversand an externe Labore entfällt, neue Chargen lassen sich sofort validieren, </w:t>
      </w:r>
      <w:r w:rsidRPr="00D405E5">
        <w:rPr>
          <w:rFonts w:ascii="Helvetica" w:hAnsi="Helvetica" w:cs="Helvetica"/>
          <w:b/>
          <w:bCs/>
          <w:sz w:val="22"/>
          <w:szCs w:val="22"/>
        </w:rPr>
        <w:t>Qualitätsstandards</w:t>
      </w:r>
      <w:r w:rsidRPr="004D7600">
        <w:rPr>
          <w:rFonts w:ascii="Helvetica" w:hAnsi="Helvetica" w:cs="Helvetica"/>
          <w:sz w:val="22"/>
          <w:szCs w:val="22"/>
        </w:rPr>
        <w:t xml:space="preserve"> bleiben über Produktionsstandorte hinweg einheitlich und die Kosten für externe Labordienstleistungen reduzieren sich dauerhaft. ZwickRoell bietet hierfür </w:t>
      </w:r>
      <w:r w:rsidR="00D405E5">
        <w:rPr>
          <w:rFonts w:ascii="Helvetica" w:hAnsi="Helvetica" w:cs="Helvetica"/>
          <w:sz w:val="22"/>
          <w:szCs w:val="22"/>
        </w:rPr>
        <w:t xml:space="preserve">unter anderem </w:t>
      </w:r>
      <w:proofErr w:type="spellStart"/>
      <w:r w:rsidRPr="00D405E5">
        <w:rPr>
          <w:rFonts w:ascii="Helvetica" w:hAnsi="Helvetica" w:cs="Helvetica"/>
          <w:b/>
          <w:bCs/>
          <w:sz w:val="22"/>
          <w:szCs w:val="22"/>
        </w:rPr>
        <w:t>servohydraulische</w:t>
      </w:r>
      <w:proofErr w:type="spellEnd"/>
      <w:r w:rsidRPr="00D405E5">
        <w:rPr>
          <w:rFonts w:ascii="Helvetica" w:hAnsi="Helvetica" w:cs="Helvetica"/>
          <w:b/>
          <w:bCs/>
          <w:sz w:val="22"/>
          <w:szCs w:val="22"/>
        </w:rPr>
        <w:t xml:space="preserve"> Prüfsysteme</w:t>
      </w:r>
      <w:r w:rsidRPr="004D7600">
        <w:rPr>
          <w:rFonts w:ascii="Helvetica" w:hAnsi="Helvetica" w:cs="Helvetica"/>
          <w:sz w:val="22"/>
          <w:szCs w:val="22"/>
        </w:rPr>
        <w:t xml:space="preserve"> mit zentralem Hydraulikzylinder, Gasdruckspeichern zur Energieunterstützung, stabiler Einspanntechnik für Proben bis 40 mm Durchmesser sowie normgerechter </w:t>
      </w:r>
      <w:proofErr w:type="spellStart"/>
      <w:r w:rsidRPr="004D7600">
        <w:rPr>
          <w:rFonts w:ascii="Helvetica" w:hAnsi="Helvetica" w:cs="Helvetica"/>
          <w:sz w:val="22"/>
          <w:szCs w:val="22"/>
        </w:rPr>
        <w:t>Schutzeinhausung</w:t>
      </w:r>
      <w:proofErr w:type="spellEnd"/>
      <w:r w:rsidRPr="004D7600">
        <w:rPr>
          <w:rFonts w:ascii="Helvetica" w:hAnsi="Helvetica" w:cs="Helvetica"/>
          <w:sz w:val="22"/>
          <w:szCs w:val="22"/>
        </w:rPr>
        <w:t xml:space="preserve"> und Hydrauliksicherung. </w:t>
      </w:r>
      <w:proofErr w:type="spellStart"/>
      <w:r w:rsidRPr="004D7600">
        <w:rPr>
          <w:rFonts w:ascii="Helvetica" w:hAnsi="Helvetica" w:cs="Helvetica"/>
          <w:sz w:val="22"/>
          <w:szCs w:val="22"/>
        </w:rPr>
        <w:t>testXpert</w:t>
      </w:r>
      <w:proofErr w:type="spellEnd"/>
      <w:r w:rsidRPr="004D7600">
        <w:rPr>
          <w:rFonts w:ascii="Helvetica" w:hAnsi="Helvetica" w:cs="Helvetica"/>
          <w:sz w:val="22"/>
          <w:szCs w:val="22"/>
        </w:rPr>
        <w:t xml:space="preserve"> steuert die Abläufe über normspezifische Master-Prüfabläufe – reproduzierbar und </w:t>
      </w:r>
      <w:r w:rsidR="00A34268">
        <w:rPr>
          <w:rFonts w:ascii="Helvetica" w:hAnsi="Helvetica" w:cs="Helvetica"/>
          <w:sz w:val="22"/>
          <w:szCs w:val="22"/>
        </w:rPr>
        <w:t>nachvollziehbar dokumentiert</w:t>
      </w:r>
      <w:r w:rsidRPr="004D7600">
        <w:rPr>
          <w:rFonts w:ascii="Helvetica" w:hAnsi="Helvetica" w:cs="Helvetica"/>
          <w:sz w:val="22"/>
          <w:szCs w:val="22"/>
        </w:rPr>
        <w:t>.</w:t>
      </w:r>
    </w:p>
    <w:p w14:paraId="463C15C4" w14:textId="77777777" w:rsidR="004D7600" w:rsidRPr="004D7600" w:rsidRDefault="004D7600" w:rsidP="00B5072C">
      <w:pPr>
        <w:tabs>
          <w:tab w:val="left" w:pos="9072"/>
        </w:tabs>
        <w:ind w:right="142"/>
        <w:rPr>
          <w:rFonts w:ascii="Helvetica" w:hAnsi="Helvetica" w:cs="Helvetica"/>
          <w:sz w:val="22"/>
          <w:szCs w:val="22"/>
        </w:rPr>
      </w:pPr>
    </w:p>
    <w:p w14:paraId="3B7C7BE3" w14:textId="77777777" w:rsidR="004D7600" w:rsidRDefault="004D7600" w:rsidP="004D7600">
      <w:pPr>
        <w:tabs>
          <w:tab w:val="left" w:pos="9072"/>
        </w:tabs>
        <w:spacing w:line="360" w:lineRule="auto"/>
        <w:ind w:right="142"/>
        <w:rPr>
          <w:rFonts w:ascii="Helvetica" w:hAnsi="Helvetica" w:cs="Arial"/>
          <w:b/>
          <w:bCs/>
          <w:sz w:val="22"/>
          <w:szCs w:val="22"/>
        </w:rPr>
      </w:pPr>
      <w:r w:rsidRPr="004D7600">
        <w:rPr>
          <w:rFonts w:ascii="Helvetica" w:hAnsi="Helvetica" w:cs="Arial"/>
          <w:b/>
          <w:bCs/>
          <w:sz w:val="22"/>
          <w:szCs w:val="22"/>
        </w:rPr>
        <w:t>Weiterführende Informationen</w:t>
      </w:r>
    </w:p>
    <w:p w14:paraId="28AEE7E3" w14:textId="77777777" w:rsidR="004D7600" w:rsidRPr="004D7600" w:rsidRDefault="004D7600" w:rsidP="00B5072C">
      <w:pPr>
        <w:tabs>
          <w:tab w:val="left" w:pos="9072"/>
        </w:tabs>
        <w:ind w:right="142"/>
        <w:rPr>
          <w:rFonts w:ascii="Helvetica" w:hAnsi="Helvetica" w:cs="Arial"/>
          <w:b/>
          <w:bCs/>
          <w:sz w:val="22"/>
          <w:szCs w:val="22"/>
        </w:rPr>
      </w:pPr>
    </w:p>
    <w:p w14:paraId="31A99519" w14:textId="77777777" w:rsidR="004D7600" w:rsidRPr="004D7600" w:rsidRDefault="004D7600" w:rsidP="004D7600">
      <w:pPr>
        <w:tabs>
          <w:tab w:val="left" w:pos="9072"/>
        </w:tabs>
        <w:spacing w:line="360" w:lineRule="auto"/>
        <w:ind w:right="142"/>
        <w:rPr>
          <w:rFonts w:ascii="Helvetica" w:hAnsi="Helvetica" w:cs="Helvetica"/>
          <w:sz w:val="22"/>
          <w:szCs w:val="22"/>
        </w:rPr>
      </w:pPr>
      <w:proofErr w:type="spellStart"/>
      <w:r w:rsidRPr="004D7600">
        <w:rPr>
          <w:rFonts w:ascii="Helvetica" w:hAnsi="Helvetica" w:cs="Helvetica"/>
          <w:b/>
          <w:bCs/>
          <w:sz w:val="22"/>
          <w:szCs w:val="22"/>
        </w:rPr>
        <w:t>Servohydraulische</w:t>
      </w:r>
      <w:proofErr w:type="spellEnd"/>
      <w:r w:rsidRPr="004D7600">
        <w:rPr>
          <w:rFonts w:ascii="Helvetica" w:hAnsi="Helvetica" w:cs="Helvetica"/>
          <w:b/>
          <w:bCs/>
          <w:sz w:val="22"/>
          <w:szCs w:val="22"/>
        </w:rPr>
        <w:t xml:space="preserve"> Prüfmaschinen:</w:t>
      </w:r>
      <w:r w:rsidRPr="004D7600">
        <w:rPr>
          <w:rFonts w:ascii="Helvetica" w:hAnsi="Helvetica" w:cs="Helvetica"/>
          <w:sz w:val="22"/>
          <w:szCs w:val="22"/>
        </w:rPr>
        <w:t xml:space="preserve"> https://www.zwickroell.com/de/produkte/servohydraulische-pruefmaschinen/</w:t>
      </w:r>
    </w:p>
    <w:p w14:paraId="51C9AD8F" w14:textId="77777777" w:rsidR="004D7600" w:rsidRP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b/>
          <w:bCs/>
          <w:sz w:val="22"/>
          <w:szCs w:val="22"/>
        </w:rPr>
        <w:t>Fatigue-Prüfsysteme für dynamische Prüfungen:</w:t>
      </w:r>
      <w:r w:rsidRPr="004D7600">
        <w:rPr>
          <w:rFonts w:ascii="Helvetica" w:hAnsi="Helvetica" w:cs="Helvetica"/>
          <w:sz w:val="22"/>
          <w:szCs w:val="22"/>
        </w:rPr>
        <w:t xml:space="preserve"> https://www.zwickroell.com/de/produkte/servohydraulische-pruefmaschinen/fatigue-pruefsysteme/</w:t>
      </w:r>
    </w:p>
    <w:p w14:paraId="5A678D37" w14:textId="77777777" w:rsidR="004D7600" w:rsidRDefault="004D7600" w:rsidP="004D7600">
      <w:pPr>
        <w:tabs>
          <w:tab w:val="left" w:pos="9072"/>
        </w:tabs>
        <w:spacing w:line="360" w:lineRule="auto"/>
        <w:ind w:right="142"/>
        <w:rPr>
          <w:rFonts w:ascii="Helvetica" w:hAnsi="Helvetica" w:cs="Helvetica"/>
          <w:sz w:val="22"/>
          <w:szCs w:val="22"/>
        </w:rPr>
      </w:pPr>
      <w:proofErr w:type="spellStart"/>
      <w:r w:rsidRPr="004D7600">
        <w:rPr>
          <w:rFonts w:ascii="Helvetica" w:hAnsi="Helvetica" w:cs="Helvetica"/>
          <w:b/>
          <w:bCs/>
          <w:sz w:val="22"/>
          <w:szCs w:val="22"/>
        </w:rPr>
        <w:t>testXpert</w:t>
      </w:r>
      <w:proofErr w:type="spellEnd"/>
      <w:r w:rsidRPr="004D7600">
        <w:rPr>
          <w:rFonts w:ascii="Helvetica" w:hAnsi="Helvetica" w:cs="Helvetica"/>
          <w:b/>
          <w:bCs/>
          <w:sz w:val="22"/>
          <w:szCs w:val="22"/>
        </w:rPr>
        <w:t xml:space="preserve"> Prüfsoftware:</w:t>
      </w:r>
      <w:r w:rsidRPr="004D7600">
        <w:rPr>
          <w:rFonts w:ascii="Helvetica" w:hAnsi="Helvetica" w:cs="Helvetica"/>
          <w:sz w:val="22"/>
          <w:szCs w:val="22"/>
        </w:rPr>
        <w:t xml:space="preserve"> </w:t>
      </w:r>
    </w:p>
    <w:p w14:paraId="411419BF" w14:textId="5902C5B5" w:rsidR="004D7600" w:rsidRP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https://www.zwickroell.com/de/produkte/software/testxpert/</w:t>
      </w:r>
    </w:p>
    <w:p w14:paraId="357B1064" w14:textId="77777777" w:rsidR="004D7600" w:rsidRDefault="004D7600" w:rsidP="004D7600">
      <w:pPr>
        <w:tabs>
          <w:tab w:val="left" w:pos="9072"/>
        </w:tabs>
        <w:spacing w:line="360" w:lineRule="auto"/>
        <w:ind w:right="142"/>
        <w:rPr>
          <w:rFonts w:ascii="Helvetica" w:hAnsi="Helvetica" w:cs="Helvetica"/>
          <w:sz w:val="22"/>
          <w:szCs w:val="22"/>
        </w:rPr>
      </w:pPr>
      <w:proofErr w:type="spellStart"/>
      <w:r w:rsidRPr="004D7600">
        <w:rPr>
          <w:rFonts w:ascii="Helvetica" w:hAnsi="Helvetica" w:cs="Helvetica"/>
          <w:b/>
          <w:bCs/>
          <w:sz w:val="22"/>
          <w:szCs w:val="22"/>
        </w:rPr>
        <w:t>Extensometer</w:t>
      </w:r>
      <w:proofErr w:type="spellEnd"/>
      <w:r w:rsidRPr="004D7600">
        <w:rPr>
          <w:rFonts w:ascii="Helvetica" w:hAnsi="Helvetica" w:cs="Helvetica"/>
          <w:b/>
          <w:bCs/>
          <w:sz w:val="22"/>
          <w:szCs w:val="22"/>
        </w:rPr>
        <w:t xml:space="preserve"> und Messtechnik:</w:t>
      </w:r>
      <w:r w:rsidRPr="004D7600">
        <w:rPr>
          <w:rFonts w:ascii="Helvetica" w:hAnsi="Helvetica" w:cs="Helvetica"/>
          <w:sz w:val="22"/>
          <w:szCs w:val="22"/>
        </w:rPr>
        <w:t xml:space="preserve"> </w:t>
      </w:r>
    </w:p>
    <w:p w14:paraId="3B2C8336" w14:textId="51A1565D" w:rsidR="004D7600" w:rsidRP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https://www.zwickroell.com/de/produkte/extensometer/</w:t>
      </w:r>
    </w:p>
    <w:p w14:paraId="35B28BC1" w14:textId="77777777" w:rsidR="004D7600" w:rsidRPr="004D7600" w:rsidRDefault="004D7600" w:rsidP="004D7600">
      <w:pPr>
        <w:tabs>
          <w:tab w:val="left" w:pos="9072"/>
        </w:tabs>
        <w:spacing w:line="360" w:lineRule="auto"/>
        <w:ind w:right="142"/>
        <w:rPr>
          <w:rFonts w:ascii="Helvetica" w:hAnsi="Helvetica" w:cs="Helvetica"/>
          <w:sz w:val="22"/>
          <w:szCs w:val="22"/>
        </w:rPr>
      </w:pPr>
      <w:r w:rsidRPr="004D7600">
        <w:rPr>
          <w:rFonts w:ascii="Helvetica" w:hAnsi="Helvetica" w:cs="Helvetica"/>
          <w:sz w:val="22"/>
          <w:szCs w:val="22"/>
        </w:rPr>
        <w:t>Video – Erdbebenprüfung an Betonstahl: https://youtu.be/yQdUnjso7lI</w:t>
      </w:r>
    </w:p>
    <w:p w14:paraId="3C4D20D2" w14:textId="77777777" w:rsidR="00593B13" w:rsidRPr="00AD3D38" w:rsidRDefault="00593B13" w:rsidP="000B23B3">
      <w:pPr>
        <w:tabs>
          <w:tab w:val="left" w:pos="9072"/>
        </w:tabs>
        <w:spacing w:line="360" w:lineRule="auto"/>
        <w:ind w:right="142"/>
        <w:rPr>
          <w:rFonts w:ascii="Helvetica" w:hAnsi="Helvetica" w:cs="Arial"/>
          <w:sz w:val="22"/>
          <w:szCs w:val="22"/>
        </w:rPr>
      </w:pPr>
    </w:p>
    <w:p w14:paraId="3501CAA1" w14:textId="51850868" w:rsidR="00593B13" w:rsidRDefault="00593B13" w:rsidP="000B23B3">
      <w:pPr>
        <w:tabs>
          <w:tab w:val="left" w:pos="9072"/>
        </w:tabs>
        <w:spacing w:line="360" w:lineRule="auto"/>
        <w:ind w:right="142"/>
        <w:rPr>
          <w:rFonts w:ascii="Helvetica" w:hAnsi="Helvetica" w:cs="Arial"/>
          <w:b/>
          <w:bCs/>
          <w:color w:val="C00000"/>
          <w:sz w:val="22"/>
          <w:szCs w:val="22"/>
        </w:rPr>
      </w:pP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6F552B9F" w14:textId="2B7F886C" w:rsidR="00B5072C" w:rsidRPr="00B5072C" w:rsidRDefault="00FE37C6" w:rsidP="00B5072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feld 7"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" w14:anchorId="55DAE0B1">
                <v:textbox>
                  <w:txbxContent>
                    <w:p w:rsidRPr="004E1F17" w:rsidR="005D79FE" w:rsidP="00C175A1" w:rsidRDefault="00BC7614" w14:paraId="49F2ACAE" w14:textId="77777777">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Pr="004E1F17" w:rsidR="002B1BC6">
                        <w:rPr>
                          <w:rFonts w:ascii="Helvetica" w:hAnsi="Helvetica" w:cs="Helvetica"/>
                          <w:b/>
                          <w:sz w:val="22"/>
                          <w:szCs w:val="22"/>
                        </w:rPr>
                        <w:t>Roell</w:t>
                      </w:r>
                      <w:proofErr w:type="spellEnd"/>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t>Kontakt Pressea</w:t>
                      </w:r>
                      <w:r w:rsidRPr="004E1F17" w:rsidR="005D79FE">
                        <w:rPr>
                          <w:rFonts w:ascii="Helvetica" w:hAnsi="Helvetica" w:cs="Helvetica"/>
                          <w:b/>
                          <w:sz w:val="22"/>
                          <w:szCs w:val="22"/>
                        </w:rPr>
                        <w:t>gentur</w:t>
                      </w:r>
                    </w:p>
                    <w:p w:rsidRPr="004E1F17" w:rsidR="005D79FE" w:rsidP="006834E5" w:rsidRDefault="005D79FE" w14:paraId="7DD76F57" w14:textId="77777777">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Pr="004E1F17" w:rsidR="009E1035">
                        <w:rPr>
                          <w:rFonts w:ascii="Helvetica" w:hAnsi="Helvetica" w:cs="Helvetica"/>
                          <w:sz w:val="22"/>
                          <w:szCs w:val="22"/>
                        </w:rPr>
                        <w:t>Roell</w:t>
                      </w:r>
                      <w:proofErr w:type="spellEnd"/>
                      <w:r w:rsidRPr="004E1F17">
                        <w:rPr>
                          <w:rFonts w:ascii="Helvetica" w:hAnsi="Helvetica" w:cs="Helvetica"/>
                          <w:sz w:val="22"/>
                          <w:szCs w:val="22"/>
                        </w:rPr>
                        <w:t xml:space="preserve"> GmbH &amp; Co</w:t>
                      </w:r>
                      <w:r w:rsidRPr="004E1F17" w:rsidR="008B5ADE">
                        <w:rPr>
                          <w:rFonts w:ascii="Helvetica" w:hAnsi="Helvetica" w:cs="Helvetica"/>
                          <w:sz w:val="22"/>
                          <w:szCs w:val="22"/>
                        </w:rPr>
                        <w:t>.</w:t>
                      </w:r>
                      <w:r w:rsidRPr="004E1F17">
                        <w:rPr>
                          <w:rFonts w:ascii="Helvetica" w:hAnsi="Helvetica" w:cs="Helvetica"/>
                          <w:sz w:val="22"/>
                          <w:szCs w:val="22"/>
                        </w:rPr>
                        <w:t xml:space="preserve"> KG</w:t>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9813C9">
                        <w:rPr>
                          <w:rFonts w:ascii="Helvetica" w:hAnsi="Helvetica" w:cs="Helvetica"/>
                          <w:sz w:val="22"/>
                          <w:szCs w:val="22"/>
                        </w:rPr>
                        <w:tab/>
                      </w:r>
                      <w:proofErr w:type="spellStart"/>
                      <w:r w:rsidRPr="004E1F17" w:rsidR="00441002">
                        <w:rPr>
                          <w:rFonts w:ascii="Helvetica" w:hAnsi="Helvetica" w:cs="Helvetica"/>
                          <w:sz w:val="22"/>
                          <w:szCs w:val="22"/>
                        </w:rPr>
                        <w:t>awikom</w:t>
                      </w:r>
                      <w:proofErr w:type="spellEnd"/>
                      <w:r w:rsidRPr="004E1F17" w:rsidR="00441002">
                        <w:rPr>
                          <w:rFonts w:ascii="Helvetica" w:hAnsi="Helvetica" w:cs="Helvetica"/>
                          <w:sz w:val="22"/>
                          <w:szCs w:val="22"/>
                        </w:rPr>
                        <w:t xml:space="preserve"> </w:t>
                      </w:r>
                      <w:proofErr w:type="spellStart"/>
                      <w:r w:rsidRPr="004E1F17" w:rsidR="00441002">
                        <w:rPr>
                          <w:rFonts w:ascii="Helvetica" w:hAnsi="Helvetica" w:cs="Helvetica"/>
                          <w:sz w:val="22"/>
                          <w:szCs w:val="22"/>
                        </w:rPr>
                        <w:t>gmbh</w:t>
                      </w:r>
                      <w:proofErr w:type="spellEnd"/>
                    </w:p>
                    <w:p w:rsidRPr="004E1F17" w:rsidR="005D79FE" w:rsidP="006834E5" w:rsidRDefault="005D79FE" w14:paraId="4CD75E88" w14:textId="77777777">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672397">
                        <w:rPr>
                          <w:rFonts w:ascii="Helvetica" w:hAnsi="Helvetica" w:cs="Helvetica"/>
                          <w:sz w:val="22"/>
                          <w:szCs w:val="22"/>
                        </w:rPr>
                        <w:t>Verena Hladik</w:t>
                      </w:r>
                    </w:p>
                    <w:p w:rsidRPr="004E1F17" w:rsidR="005D79FE" w:rsidP="006834E5" w:rsidRDefault="005D79FE" w14:paraId="7D52600B" w14:textId="77777777">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3F2A2A">
                        <w:rPr>
                          <w:rFonts w:ascii="Helvetica" w:hAnsi="Helvetica" w:cs="Helvetica"/>
                          <w:sz w:val="22"/>
                          <w:szCs w:val="22"/>
                        </w:rPr>
                        <w:t>Otto-Hahn-Ring 3-5</w:t>
                      </w:r>
                    </w:p>
                    <w:p w:rsidRPr="004E1F17" w:rsidR="005D79FE" w:rsidP="006834E5" w:rsidRDefault="005D79FE" w14:paraId="5C3B81A0" w14:textId="2449077D">
                      <w:pPr>
                        <w:ind w:left="993" w:hanging="993"/>
                        <w:jc w:val="both"/>
                        <w:rPr>
                          <w:rFonts w:ascii="Helvetica" w:hAnsi="Helvetica" w:cs="Helvetica"/>
                          <w:sz w:val="22"/>
                          <w:szCs w:val="22"/>
                        </w:rPr>
                      </w:pPr>
                      <w:r w:rsidRPr="004E1F17">
                        <w:rPr>
                          <w:rFonts w:ascii="Helvetica" w:hAnsi="Helvetica" w:cs="Helvetica"/>
                          <w:sz w:val="22"/>
                          <w:szCs w:val="22"/>
                        </w:rPr>
                        <w:t>89079 Ulm</w:t>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t>64653 Lorsch</w:t>
                      </w:r>
                    </w:p>
                    <w:p w:rsidR="005D79FE" w:rsidP="006834E5" w:rsidRDefault="005D79FE" w14:paraId="71E8CC3C" w14:textId="6C4D750A">
                      <w:pPr>
                        <w:ind w:left="993" w:hanging="993"/>
                        <w:jc w:val="both"/>
                        <w:rPr>
                          <w:rFonts w:ascii="Helvetica" w:hAnsi="Helvetica" w:cs="Helvetica"/>
                          <w:sz w:val="22"/>
                          <w:szCs w:val="22"/>
                        </w:rPr>
                      </w:pPr>
                      <w:r w:rsidRPr="004E1F17">
                        <w:rPr>
                          <w:rFonts w:ascii="Helvetica" w:hAnsi="Helvetica" w:cs="Helvetica"/>
                          <w:sz w:val="22"/>
                          <w:szCs w:val="22"/>
                        </w:rPr>
                        <w:t>T</w:t>
                      </w:r>
                      <w:r w:rsidRPr="004E1F17" w:rsidR="00EB15CA">
                        <w:rPr>
                          <w:rFonts w:ascii="Helvetica" w:hAnsi="Helvetica" w:cs="Helvetica"/>
                          <w:sz w:val="22"/>
                          <w:szCs w:val="22"/>
                        </w:rPr>
                        <w:t>el</w:t>
                      </w:r>
                      <w:r w:rsidRPr="004E1F17">
                        <w:rPr>
                          <w:rFonts w:ascii="Helvetica" w:hAnsi="Helvetica" w:cs="Helvetica"/>
                          <w:sz w:val="22"/>
                          <w:szCs w:val="22"/>
                        </w:rPr>
                        <w:t>: +49 (0) 7305-10-</w:t>
                      </w:r>
                      <w:r w:rsidRPr="004E1F17" w:rsidR="00F41242">
                        <w:rPr>
                          <w:rFonts w:ascii="Helvetica" w:hAnsi="Helvetica" w:cs="Helvetica"/>
                          <w:sz w:val="22"/>
                          <w:szCs w:val="22"/>
                        </w:rPr>
                        <w:t>11</w:t>
                      </w:r>
                      <w:r w:rsidRPr="004E1F17">
                        <w:rPr>
                          <w:rFonts w:ascii="Helvetica" w:hAnsi="Helvetica" w:cs="Helvetica"/>
                          <w:sz w:val="22"/>
                          <w:szCs w:val="22"/>
                        </w:rPr>
                        <w:t xml:space="preserve">763 </w:t>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Pr>
                          <w:rFonts w:ascii="Helvetica" w:hAnsi="Helvetica" w:cs="Helvetica"/>
                          <w:sz w:val="22"/>
                          <w:szCs w:val="22"/>
                        </w:rPr>
                        <w:t>T</w:t>
                      </w:r>
                      <w:r w:rsidRPr="004E1F17" w:rsidR="00EB15CA">
                        <w:rPr>
                          <w:rFonts w:ascii="Helvetica" w:hAnsi="Helvetica" w:cs="Helvetica"/>
                          <w:sz w:val="22"/>
                          <w:szCs w:val="22"/>
                        </w:rPr>
                        <w:t>el</w:t>
                      </w:r>
                      <w:r w:rsidRPr="004E1F17" w:rsidR="004E432C">
                        <w:rPr>
                          <w:rFonts w:ascii="Helvetica" w:hAnsi="Helvetica" w:cs="Helvetica"/>
                          <w:sz w:val="22"/>
                          <w:szCs w:val="22"/>
                        </w:rPr>
                        <w:t>: +49 (0) 6251-17550-1</w:t>
                      </w:r>
                      <w:r w:rsidRPr="004E1F17" w:rsidR="00672397">
                        <w:rPr>
                          <w:rFonts w:ascii="Helvetica" w:hAnsi="Helvetica" w:cs="Helvetica"/>
                          <w:sz w:val="22"/>
                          <w:szCs w:val="22"/>
                        </w:rPr>
                        <w:t>0</w:t>
                      </w:r>
                    </w:p>
                    <w:p w:rsidRPr="004E1F17" w:rsidR="004E1F17" w:rsidP="006834E5" w:rsidRDefault="004E1F17" w14:paraId="0C3865A2" w14:textId="77777777">
                      <w:pPr>
                        <w:ind w:left="993" w:hanging="993"/>
                        <w:jc w:val="both"/>
                        <w:rPr>
                          <w:rFonts w:ascii="Helvetica" w:hAnsi="Helvetica" w:cs="Helvetica"/>
                          <w:sz w:val="22"/>
                          <w:szCs w:val="22"/>
                        </w:rPr>
                      </w:pPr>
                    </w:p>
                    <w:p w:rsidRPr="00364AF9" w:rsidR="005D79FE" w:rsidP="006834E5" w:rsidRDefault="005D79FE" w14:paraId="0AF01655" w14:textId="6AF90CD7">
                      <w:pPr>
                        <w:rPr>
                          <w:rFonts w:ascii="Helvetica" w:hAnsi="Helvetica" w:cs="Helvetica"/>
                          <w:color w:val="C00000"/>
                          <w:sz w:val="22"/>
                          <w:szCs w:val="22"/>
                        </w:rPr>
                      </w:pPr>
                      <w:hyperlink w:history="1" r:id="rId21">
                        <w:r w:rsidRPr="00364AF9">
                          <w:rPr>
                            <w:rStyle w:val="Hyperlink"/>
                            <w:rFonts w:ascii="Helvetica" w:hAnsi="Helvetica" w:cs="Helvetica"/>
                            <w:color w:val="C00000"/>
                            <w:sz w:val="22"/>
                            <w:szCs w:val="22"/>
                            <w:u w:val="none"/>
                          </w:rPr>
                          <w:t>wolfgang.moersch@zwick</w:t>
                        </w:r>
                        <w:r w:rsidRPr="00364AF9" w:rsidR="00DB5C34">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hyperlink w:history="1" r:id="rId22">
                        <w:r w:rsidRPr="00364AF9" w:rsidR="00672397">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rsidRPr="00364AF9" w:rsidR="005D79FE" w:rsidP="006834E5" w:rsidRDefault="005D79FE" w14:paraId="37956A29" w14:textId="47759372">
                      <w:pPr>
                        <w:rPr>
                          <w:rFonts w:ascii="Helvetica" w:hAnsi="Helvetica" w:cs="Helvetica"/>
                          <w:color w:val="C00000"/>
                          <w:sz w:val="22"/>
                          <w:szCs w:val="22"/>
                        </w:rPr>
                      </w:pPr>
                      <w:hyperlink w:history="1" r:id="rId23">
                        <w:r w:rsidRPr="00364AF9">
                          <w:rPr>
                            <w:rStyle w:val="Hyperlink"/>
                            <w:rFonts w:ascii="Helvetica" w:hAnsi="Helvetica" w:cs="Helvetica"/>
                            <w:color w:val="C00000"/>
                            <w:sz w:val="22"/>
                            <w:szCs w:val="22"/>
                            <w:u w:val="none"/>
                          </w:rPr>
                          <w:t>www.zwick</w:t>
                        </w:r>
                        <w:r w:rsidRPr="00364AF9" w:rsidR="001A22ED">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Pr="00364AF9" w:rsidR="001A22ED">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w:history="1" r:id="rId24">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4CFE30DC" w14:textId="77777777" w:rsidR="00B5072C" w:rsidRDefault="00B5072C" w:rsidP="00B5072C">
      <w:pPr>
        <w:rPr>
          <w:rFonts w:ascii="Helvetica" w:hAnsi="Helvetica" w:cs="Arial"/>
          <w:b/>
          <w:sz w:val="20"/>
          <w:szCs w:val="20"/>
        </w:rPr>
      </w:pPr>
    </w:p>
    <w:p w14:paraId="37AA270D" w14:textId="6A89E6CF" w:rsidR="00B5072C" w:rsidRDefault="00B5072C" w:rsidP="00B5072C">
      <w:pPr>
        <w:rPr>
          <w:rFonts w:ascii="Helvetica" w:hAnsi="Helvetica" w:cs="Arial"/>
          <w:b/>
          <w:sz w:val="20"/>
          <w:szCs w:val="20"/>
        </w:rPr>
      </w:pPr>
      <w:r>
        <w:rPr>
          <w:rFonts w:ascii="Helvetica" w:hAnsi="Helvetica" w:cs="Arial"/>
          <w:b/>
          <w:noProof/>
          <w:sz w:val="20"/>
          <w:szCs w:val="20"/>
        </w:rPr>
        <w:drawing>
          <wp:inline distT="0" distB="0" distL="0" distR="0" wp14:anchorId="3E342CA3" wp14:editId="07ACA99E">
            <wp:extent cx="3157220" cy="2100475"/>
            <wp:effectExtent l="0" t="0" r="5080" b="0"/>
            <wp:docPr id="17008057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05711" name="Grafik 1700805711"/>
                    <pic:cNvPicPr/>
                  </pic:nvPicPr>
                  <pic:blipFill>
                    <a:blip r:embed="rId25"/>
                    <a:stretch>
                      <a:fillRect/>
                    </a:stretch>
                  </pic:blipFill>
                  <pic:spPr>
                    <a:xfrm>
                      <a:off x="0" y="0"/>
                      <a:ext cx="3290204" cy="2188948"/>
                    </a:xfrm>
                    <a:prstGeom prst="rect">
                      <a:avLst/>
                    </a:prstGeom>
                  </pic:spPr>
                </pic:pic>
              </a:graphicData>
            </a:graphic>
          </wp:inline>
        </w:drawing>
      </w:r>
    </w:p>
    <w:p w14:paraId="6CFDB438" w14:textId="77777777" w:rsidR="00B5072C" w:rsidRDefault="00B5072C" w:rsidP="00B5072C">
      <w:pPr>
        <w:rPr>
          <w:rFonts w:ascii="Helvetica" w:hAnsi="Helvetica" w:cs="Arial"/>
          <w:b/>
          <w:sz w:val="20"/>
          <w:szCs w:val="20"/>
        </w:rPr>
      </w:pPr>
    </w:p>
    <w:p w14:paraId="66477A5B" w14:textId="3055F751" w:rsidR="00B5072C" w:rsidRDefault="00B5072C" w:rsidP="00B5072C">
      <w:pPr>
        <w:rPr>
          <w:rFonts w:ascii="Helvetica" w:hAnsi="Helvetica" w:cs="Arial"/>
          <w:b/>
          <w:sz w:val="20"/>
          <w:szCs w:val="20"/>
        </w:rPr>
      </w:pPr>
      <w:r w:rsidRPr="00371D66">
        <w:rPr>
          <w:rFonts w:ascii="Helvetica" w:hAnsi="Helvetica" w:cs="Arial"/>
          <w:b/>
          <w:sz w:val="20"/>
          <w:szCs w:val="20"/>
        </w:rPr>
        <w:t>Bildunterschrift:</w:t>
      </w:r>
    </w:p>
    <w:p w14:paraId="7ECE180A" w14:textId="6D97CD51" w:rsidR="00B5072C" w:rsidRPr="00B5072C" w:rsidRDefault="00B5072C" w:rsidP="00B5072C">
      <w:pPr>
        <w:rPr>
          <w:rFonts w:ascii="Helvetica" w:hAnsi="Helvetica" w:cs="Arial"/>
          <w:bCs/>
          <w:sz w:val="20"/>
          <w:szCs w:val="20"/>
        </w:rPr>
      </w:pPr>
      <w:r w:rsidRPr="00E00FFD">
        <w:rPr>
          <w:rFonts w:ascii="Helvetica" w:hAnsi="Helvetica" w:cs="Arial"/>
          <w:bCs/>
          <w:sz w:val="20"/>
          <w:szCs w:val="20"/>
        </w:rPr>
        <w:t>Die Verformung der Betonstahlprobe zwischen den Spannbacken zeigt das Duktilitätsverhalten des Materials unter Last.</w:t>
      </w:r>
      <w:r>
        <w:rPr>
          <w:rFonts w:ascii="Helvetica" w:hAnsi="Helvetica" w:cs="Arial"/>
          <w:bCs/>
          <w:sz w:val="20"/>
          <w:szCs w:val="20"/>
        </w:rPr>
        <w:t xml:space="preserve"> </w:t>
      </w:r>
      <w:proofErr w:type="gramStart"/>
      <w:r>
        <w:rPr>
          <w:rFonts w:ascii="Helvetica" w:hAnsi="Helvetica"/>
          <w:sz w:val="20"/>
          <w:szCs w:val="20"/>
        </w:rPr>
        <w:t>(</w:t>
      </w:r>
      <w:proofErr w:type="gramEnd"/>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437D2255" w14:textId="77777777" w:rsidR="00B5072C" w:rsidRDefault="00B5072C" w:rsidP="00B5072C">
      <w:pPr>
        <w:tabs>
          <w:tab w:val="left" w:pos="9072"/>
        </w:tabs>
        <w:spacing w:line="360" w:lineRule="auto"/>
        <w:ind w:right="142"/>
        <w:rPr>
          <w:rFonts w:ascii="Helvetica" w:hAnsi="Helvetica" w:cs="Arial"/>
          <w:b/>
          <w:bCs/>
          <w:color w:val="C00000"/>
          <w:sz w:val="22"/>
          <w:szCs w:val="22"/>
        </w:rPr>
      </w:pPr>
    </w:p>
    <w:p w14:paraId="71ECEBB6" w14:textId="77777777" w:rsidR="00B5072C" w:rsidRDefault="00B5072C" w:rsidP="00B5072C">
      <w:pPr>
        <w:tabs>
          <w:tab w:val="left" w:pos="9072"/>
        </w:tabs>
        <w:spacing w:line="360" w:lineRule="auto"/>
        <w:ind w:right="142"/>
        <w:rPr>
          <w:rFonts w:ascii="Helvetica" w:hAnsi="Helvetica" w:cs="Arial"/>
          <w:b/>
          <w:bCs/>
          <w:color w:val="C00000"/>
          <w:sz w:val="22"/>
          <w:szCs w:val="22"/>
        </w:rPr>
      </w:pPr>
    </w:p>
    <w:p w14:paraId="67A08342" w14:textId="77777777" w:rsidR="00B5072C" w:rsidRDefault="00B5072C" w:rsidP="00B5072C">
      <w:pPr>
        <w:tabs>
          <w:tab w:val="left" w:pos="9072"/>
        </w:tabs>
        <w:spacing w:line="360" w:lineRule="auto"/>
        <w:ind w:right="142"/>
        <w:rPr>
          <w:rFonts w:ascii="Helvetica" w:hAnsi="Helvetica" w:cs="Arial"/>
          <w:b/>
          <w:bCs/>
          <w:color w:val="C00000"/>
          <w:sz w:val="22"/>
          <w:szCs w:val="22"/>
        </w:rPr>
      </w:pPr>
    </w:p>
    <w:p w14:paraId="208640F3" w14:textId="6FEC5239" w:rsidR="00B5072C" w:rsidRPr="00B5072C" w:rsidRDefault="00B5072C" w:rsidP="00B5072C">
      <w:pPr>
        <w:tabs>
          <w:tab w:val="left" w:pos="9072"/>
        </w:tabs>
        <w:spacing w:line="360" w:lineRule="auto"/>
        <w:ind w:right="142"/>
        <w:rPr>
          <w:rFonts w:ascii="Helvetica" w:hAnsi="Helvetica" w:cs="Arial"/>
          <w:color w:val="C00000"/>
          <w:sz w:val="22"/>
          <w:szCs w:val="22"/>
        </w:rPr>
      </w:pPr>
      <w:r>
        <w:rPr>
          <w:rFonts w:ascii="Helvetica" w:hAnsi="Helvetica" w:cs="Arial"/>
          <w:b/>
          <w:noProof/>
          <w:sz w:val="20"/>
          <w:szCs w:val="20"/>
        </w:rPr>
        <w:drawing>
          <wp:inline distT="0" distB="0" distL="0" distR="0" wp14:anchorId="581B3F54" wp14:editId="11F47518">
            <wp:extent cx="3157635" cy="2105982"/>
            <wp:effectExtent l="0" t="0" r="5080" b="2540"/>
            <wp:docPr id="18854447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4757" name="Grafik 9"/>
                    <pic:cNvPicPr/>
                  </pic:nvPicPr>
                  <pic:blipFill>
                    <a:blip r:embed="rId26"/>
                    <a:stretch>
                      <a:fillRect/>
                    </a:stretch>
                  </pic:blipFill>
                  <pic:spPr>
                    <a:xfrm>
                      <a:off x="0" y="0"/>
                      <a:ext cx="3157635" cy="2105982"/>
                    </a:xfrm>
                    <a:prstGeom prst="rect">
                      <a:avLst/>
                    </a:prstGeom>
                  </pic:spPr>
                </pic:pic>
              </a:graphicData>
            </a:graphic>
          </wp:inline>
        </w:drawing>
      </w:r>
    </w:p>
    <w:p w14:paraId="329AE388" w14:textId="664A7A11" w:rsidR="00B5072C" w:rsidRDefault="00B5072C" w:rsidP="00B5072C">
      <w:pPr>
        <w:spacing w:line="360" w:lineRule="auto"/>
        <w:rPr>
          <w:rFonts w:ascii="Helvetica" w:hAnsi="Helvetica" w:cs="Arial"/>
          <w:b/>
          <w:bCs/>
          <w:color w:val="C00000"/>
          <w:sz w:val="22"/>
          <w:szCs w:val="22"/>
        </w:rPr>
      </w:pPr>
    </w:p>
    <w:p w14:paraId="7B17AB46" w14:textId="77777777" w:rsidR="00B5072C" w:rsidRDefault="00B5072C" w:rsidP="00B5072C">
      <w:pPr>
        <w:rPr>
          <w:rFonts w:ascii="Helvetica" w:hAnsi="Helvetica" w:cs="Arial"/>
          <w:b/>
          <w:sz w:val="20"/>
          <w:szCs w:val="20"/>
        </w:rPr>
      </w:pPr>
      <w:r w:rsidRPr="00371D66">
        <w:rPr>
          <w:rFonts w:ascii="Helvetica" w:hAnsi="Helvetica" w:cs="Arial"/>
          <w:b/>
          <w:sz w:val="20"/>
          <w:szCs w:val="20"/>
        </w:rPr>
        <w:t>Bildunterschrift:</w:t>
      </w:r>
    </w:p>
    <w:p w14:paraId="56129896" w14:textId="77777777" w:rsidR="00B5072C" w:rsidRPr="00E00FFD" w:rsidRDefault="00B5072C" w:rsidP="00B5072C">
      <w:pPr>
        <w:rPr>
          <w:rFonts w:ascii="Helvetica" w:hAnsi="Helvetica" w:cs="Arial"/>
          <w:bCs/>
          <w:sz w:val="20"/>
          <w:szCs w:val="20"/>
        </w:rPr>
      </w:pPr>
      <w:r w:rsidRPr="00E00FFD">
        <w:rPr>
          <w:rFonts w:ascii="Helvetica" w:hAnsi="Helvetica" w:cs="Arial"/>
          <w:bCs/>
          <w:sz w:val="20"/>
          <w:szCs w:val="20"/>
        </w:rPr>
        <w:t>In Erdbebengebieten muss Betonstahl wechselnde Zug- und Druckkräfte aufnehmen, ohne spröde zu versagen. Die dafür nötigen Eigenschaften lassen sich messtechnisch nachweisen.</w:t>
      </w:r>
    </w:p>
    <w:p w14:paraId="22748B96" w14:textId="77777777" w:rsidR="00B5072C" w:rsidRPr="00316500" w:rsidRDefault="00B5072C" w:rsidP="00B5072C">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02631AD9" w14:textId="028E5C38" w:rsid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lastRenderedPageBreak/>
        <w:t>Formularbeginn</w:t>
      </w:r>
    </w:p>
    <w:p w14:paraId="638E54B8" w14:textId="77777777" w:rsidR="00DD3E3B" w:rsidRDefault="00DD3E3B" w:rsidP="007A1D3C">
      <w:pPr>
        <w:spacing w:line="360" w:lineRule="auto"/>
        <w:rPr>
          <w:rFonts w:ascii="Helvetica" w:eastAsiaTheme="minorEastAsia" w:hAnsi="Helvetica" w:cs="Arial"/>
          <w:bCs/>
          <w:vanish/>
          <w:sz w:val="22"/>
          <w:szCs w:val="22"/>
        </w:rPr>
      </w:pPr>
    </w:p>
    <w:p w14:paraId="5840E2EC" w14:textId="77777777" w:rsidR="00DD3E3B" w:rsidRPr="000566F5" w:rsidRDefault="00DD3E3B" w:rsidP="007A1D3C">
      <w:pPr>
        <w:spacing w:line="360" w:lineRule="auto"/>
        <w:rPr>
          <w:rFonts w:ascii="Helvetica" w:eastAsiaTheme="minorEastAsia" w:hAnsi="Helvetica" w:cs="Arial"/>
          <w:bCs/>
          <w:vanish/>
          <w:sz w:val="22"/>
          <w:szCs w:val="22"/>
        </w:rPr>
      </w:pPr>
    </w:p>
    <w:p w14:paraId="6135C16E" w14:textId="4A0D7231" w:rsidR="00B5072C" w:rsidRPr="00B5072C" w:rsidRDefault="000566F5" w:rsidP="00B5072C">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36BCA80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E877A6B" w14:textId="77580794"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Bauteilprüfung. Kunden der ZwickRoell Gruppe profitieren von </w:t>
      </w:r>
      <w:r w:rsidR="00B5072C">
        <w:rPr>
          <w:rFonts w:ascii="Helvetica" w:hAnsi="Helvetica" w:cs="Helvetica-Bold"/>
          <w:color w:val="000000" w:themeColor="text1"/>
        </w:rPr>
        <w:t>mehr als</w:t>
      </w:r>
      <w:r w:rsidRPr="008C382C">
        <w:rPr>
          <w:rFonts w:ascii="Helvetica" w:hAnsi="Helvetica" w:cs="Helvetica-Bold"/>
          <w:color w:val="000000" w:themeColor="text1"/>
        </w:rPr>
        <w:t xml:space="preserve"> 1</w:t>
      </w:r>
      <w:r w:rsidR="00B5072C">
        <w:rPr>
          <w:rFonts w:ascii="Helvetica" w:hAnsi="Helvetica" w:cs="Helvetica-Bold"/>
          <w:color w:val="000000" w:themeColor="text1"/>
        </w:rPr>
        <w:t>7</w:t>
      </w:r>
      <w:r w:rsidRPr="008C382C">
        <w:rPr>
          <w:rFonts w:ascii="Helvetica" w:hAnsi="Helvetica" w:cs="Helvetica-Bold"/>
          <w:color w:val="000000" w:themeColor="text1"/>
        </w:rPr>
        <w:t>0 Jahren Erfahrung</w:t>
      </w:r>
    </w:p>
    <w:p w14:paraId="28F5278C" w14:textId="72C6D85B"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Die Firmengruppe ZwickRoell</w:t>
      </w:r>
    </w:p>
    <w:p w14:paraId="5FFADE5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36312140"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36B9A7DE" w14:textId="4C2B007F" w:rsidR="0057429E" w:rsidRPr="00B507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w:t>
      </w:r>
      <w:r w:rsidR="00B5072C">
        <w:rPr>
          <w:rFonts w:ascii="Helvetica" w:hAnsi="Helvetica" w:cs="Helvetica-Bold"/>
          <w:color w:val="000000" w:themeColor="text1"/>
        </w:rPr>
        <w:t xml:space="preserve"> </w:t>
      </w:r>
      <w:r w:rsidRPr="008C382C">
        <w:rPr>
          <w:rFonts w:ascii="Helvetica" w:hAnsi="Helvetica" w:cs="Helvetica-Bold"/>
          <w:color w:val="000000" w:themeColor="text1"/>
        </w:rPr>
        <w:t>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7" w:history="1">
        <w:r w:rsidRPr="00576D29">
          <w:rPr>
            <w:rStyle w:val="Hyperlink"/>
            <w:rFonts w:ascii="Helvetica" w:hAnsi="Helvetica"/>
            <w:color w:val="C00000"/>
          </w:rPr>
          <w:t>www.zwickroell.com</w:t>
        </w:r>
      </w:hyperlink>
    </w:p>
    <w:p w14:paraId="5691F333" w14:textId="3E7F5A6C" w:rsidR="00AD59E1" w:rsidRPr="00FE37C6" w:rsidRDefault="00AD59E1" w:rsidP="0057429E">
      <w:pPr>
        <w:pStyle w:val="KeinLeerraum"/>
        <w:spacing w:line="360" w:lineRule="auto"/>
        <w:rPr>
          <w:rFonts w:ascii="Helvetica" w:hAnsi="Helvetica"/>
          <w:b/>
          <w:bCs/>
          <w:u w:val="single"/>
        </w:rPr>
      </w:pPr>
    </w:p>
    <w:sectPr w:rsidR="00AD59E1" w:rsidRPr="00FE37C6" w:rsidSect="005D0817">
      <w:headerReference w:type="even" r:id="rId28"/>
      <w:headerReference w:type="default" r:id="rId29"/>
      <w:footerReference w:type="default" r:id="rId30"/>
      <w:headerReference w:type="first" r:id="rId31"/>
      <w:footerReference w:type="first" r:id="rId3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B70C6" w14:textId="77777777" w:rsidR="00F302BC" w:rsidRDefault="00F302BC" w:rsidP="006543AA">
      <w:r>
        <w:separator/>
      </w:r>
    </w:p>
  </w:endnote>
  <w:endnote w:type="continuationSeparator" w:id="0">
    <w:p w14:paraId="6157AADC" w14:textId="77777777" w:rsidR="00F302BC" w:rsidRDefault="00F302BC"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5E0E" w14:textId="77777777" w:rsidR="00F302BC" w:rsidRDefault="00F302BC" w:rsidP="006543AA">
      <w:r>
        <w:separator/>
      </w:r>
    </w:p>
  </w:footnote>
  <w:footnote w:type="continuationSeparator" w:id="0">
    <w:p w14:paraId="559CD3CA" w14:textId="77777777" w:rsidR="00F302BC" w:rsidRDefault="00F302BC"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233C95"/>
    <w:multiLevelType w:val="hybridMultilevel"/>
    <w:tmpl w:val="C4F20D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2A253D5"/>
    <w:multiLevelType w:val="hybridMultilevel"/>
    <w:tmpl w:val="CD722B26"/>
    <w:lvl w:ilvl="0" w:tplc="ADB448E6">
      <w:start w:val="1"/>
      <w:numFmt w:val="bullet"/>
      <w:lvlText w:val="•"/>
      <w:lvlJc w:val="left"/>
      <w:pPr>
        <w:ind w:left="720" w:hanging="360"/>
      </w:pPr>
    </w:lvl>
    <w:lvl w:ilvl="1" w:tplc="2214DF04">
      <w:numFmt w:val="decimal"/>
      <w:lvlText w:val=""/>
      <w:lvlJc w:val="left"/>
    </w:lvl>
    <w:lvl w:ilvl="2" w:tplc="200823AE">
      <w:numFmt w:val="decimal"/>
      <w:lvlText w:val=""/>
      <w:lvlJc w:val="left"/>
    </w:lvl>
    <w:lvl w:ilvl="3" w:tplc="48988084">
      <w:numFmt w:val="decimal"/>
      <w:lvlText w:val=""/>
      <w:lvlJc w:val="left"/>
    </w:lvl>
    <w:lvl w:ilvl="4" w:tplc="CCE2B9FE">
      <w:numFmt w:val="decimal"/>
      <w:lvlText w:val=""/>
      <w:lvlJc w:val="left"/>
    </w:lvl>
    <w:lvl w:ilvl="5" w:tplc="E29623B6">
      <w:numFmt w:val="decimal"/>
      <w:lvlText w:val=""/>
      <w:lvlJc w:val="left"/>
    </w:lvl>
    <w:lvl w:ilvl="6" w:tplc="4EC2C9EC">
      <w:numFmt w:val="decimal"/>
      <w:lvlText w:val=""/>
      <w:lvlJc w:val="left"/>
    </w:lvl>
    <w:lvl w:ilvl="7" w:tplc="E5E05336">
      <w:numFmt w:val="decimal"/>
      <w:lvlText w:val=""/>
      <w:lvlJc w:val="left"/>
    </w:lvl>
    <w:lvl w:ilvl="8" w:tplc="B0B24064">
      <w:numFmt w:val="decimal"/>
      <w:lvlText w:val=""/>
      <w:lvlJc w:val="left"/>
    </w:lvl>
  </w:abstractNum>
  <w:abstractNum w:abstractNumId="19"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FC7206"/>
    <w:multiLevelType w:val="hybridMultilevel"/>
    <w:tmpl w:val="4CFA7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1D300A2"/>
    <w:multiLevelType w:val="hybridMultilevel"/>
    <w:tmpl w:val="E4A4ED7E"/>
    <w:lvl w:ilvl="0" w:tplc="840AE4B2">
      <w:start w:val="1"/>
      <w:numFmt w:val="bullet"/>
      <w:lvlText w:val="•"/>
      <w:lvlJc w:val="left"/>
      <w:pPr>
        <w:ind w:left="720" w:hanging="360"/>
      </w:pPr>
    </w:lvl>
    <w:lvl w:ilvl="1" w:tplc="1BC4B154">
      <w:numFmt w:val="decimal"/>
      <w:lvlText w:val=""/>
      <w:lvlJc w:val="left"/>
    </w:lvl>
    <w:lvl w:ilvl="2" w:tplc="936ABBD6">
      <w:numFmt w:val="decimal"/>
      <w:lvlText w:val=""/>
      <w:lvlJc w:val="left"/>
    </w:lvl>
    <w:lvl w:ilvl="3" w:tplc="8C74D34C">
      <w:numFmt w:val="decimal"/>
      <w:lvlText w:val=""/>
      <w:lvlJc w:val="left"/>
    </w:lvl>
    <w:lvl w:ilvl="4" w:tplc="8534960A">
      <w:numFmt w:val="decimal"/>
      <w:lvlText w:val=""/>
      <w:lvlJc w:val="left"/>
    </w:lvl>
    <w:lvl w:ilvl="5" w:tplc="793EDF7C">
      <w:numFmt w:val="decimal"/>
      <w:lvlText w:val=""/>
      <w:lvlJc w:val="left"/>
    </w:lvl>
    <w:lvl w:ilvl="6" w:tplc="3B8E0C8A">
      <w:numFmt w:val="decimal"/>
      <w:lvlText w:val=""/>
      <w:lvlJc w:val="left"/>
    </w:lvl>
    <w:lvl w:ilvl="7" w:tplc="4E44EFC2">
      <w:numFmt w:val="decimal"/>
      <w:lvlText w:val=""/>
      <w:lvlJc w:val="left"/>
    </w:lvl>
    <w:lvl w:ilvl="8" w:tplc="8B1E8D28">
      <w:numFmt w:val="decimal"/>
      <w:lvlText w:val=""/>
      <w:lvlJc w:val="left"/>
    </w:lvl>
  </w:abstractNum>
  <w:abstractNum w:abstractNumId="26"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3"/>
  </w:num>
  <w:num w:numId="2" w16cid:durableId="3897005">
    <w:abstractNumId w:val="27"/>
  </w:num>
  <w:num w:numId="3" w16cid:durableId="922105935">
    <w:abstractNumId w:val="24"/>
  </w:num>
  <w:num w:numId="4" w16cid:durableId="825126210">
    <w:abstractNumId w:val="14"/>
  </w:num>
  <w:num w:numId="5" w16cid:durableId="448355634">
    <w:abstractNumId w:val="34"/>
  </w:num>
  <w:num w:numId="6" w16cid:durableId="1355230120">
    <w:abstractNumId w:val="10"/>
  </w:num>
  <w:num w:numId="7" w16cid:durableId="1213077653">
    <w:abstractNumId w:val="31"/>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30"/>
  </w:num>
  <w:num w:numId="20" w16cid:durableId="1534345041">
    <w:abstractNumId w:val="11"/>
  </w:num>
  <w:num w:numId="21" w16cid:durableId="1669938665">
    <w:abstractNumId w:val="12"/>
  </w:num>
  <w:num w:numId="22" w16cid:durableId="864170724">
    <w:abstractNumId w:val="33"/>
  </w:num>
  <w:num w:numId="23" w16cid:durableId="1398167649">
    <w:abstractNumId w:val="13"/>
  </w:num>
  <w:num w:numId="24" w16cid:durableId="2050258101">
    <w:abstractNumId w:val="26"/>
  </w:num>
  <w:num w:numId="25" w16cid:durableId="1565145451">
    <w:abstractNumId w:val="15"/>
  </w:num>
  <w:num w:numId="26" w16cid:durableId="1983653922">
    <w:abstractNumId w:val="20"/>
  </w:num>
  <w:num w:numId="27" w16cid:durableId="691423447">
    <w:abstractNumId w:val="21"/>
  </w:num>
  <w:num w:numId="28" w16cid:durableId="1768959261">
    <w:abstractNumId w:val="19"/>
  </w:num>
  <w:num w:numId="29" w16cid:durableId="856121355">
    <w:abstractNumId w:val="29"/>
  </w:num>
  <w:num w:numId="30" w16cid:durableId="1331449886">
    <w:abstractNumId w:val="28"/>
  </w:num>
  <w:num w:numId="31" w16cid:durableId="1895895026">
    <w:abstractNumId w:val="32"/>
  </w:num>
  <w:num w:numId="32" w16cid:durableId="1666008045">
    <w:abstractNumId w:val="18"/>
    <w:lvlOverride w:ilvl="0">
      <w:startOverride w:val="1"/>
    </w:lvlOverride>
  </w:num>
  <w:num w:numId="33" w16cid:durableId="173688007">
    <w:abstractNumId w:val="25"/>
    <w:lvlOverride w:ilvl="0">
      <w:startOverride w:val="1"/>
    </w:lvlOverride>
  </w:num>
  <w:num w:numId="34" w16cid:durableId="1804228590">
    <w:abstractNumId w:val="17"/>
  </w:num>
  <w:num w:numId="35" w16cid:durableId="5681535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002"/>
    <w:rsid w:val="00072FD2"/>
    <w:rsid w:val="00073609"/>
    <w:rsid w:val="0007408E"/>
    <w:rsid w:val="000746A4"/>
    <w:rsid w:val="00077116"/>
    <w:rsid w:val="0008117E"/>
    <w:rsid w:val="00081985"/>
    <w:rsid w:val="00084FED"/>
    <w:rsid w:val="00086BC0"/>
    <w:rsid w:val="00090EBA"/>
    <w:rsid w:val="000957CA"/>
    <w:rsid w:val="00096657"/>
    <w:rsid w:val="0009701C"/>
    <w:rsid w:val="000A2E71"/>
    <w:rsid w:val="000A4026"/>
    <w:rsid w:val="000A41CF"/>
    <w:rsid w:val="000A4EB2"/>
    <w:rsid w:val="000A676D"/>
    <w:rsid w:val="000A7898"/>
    <w:rsid w:val="000B224E"/>
    <w:rsid w:val="000B23B3"/>
    <w:rsid w:val="000C03BC"/>
    <w:rsid w:val="000C2472"/>
    <w:rsid w:val="000C2870"/>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0A23"/>
    <w:rsid w:val="001B1109"/>
    <w:rsid w:val="001B2669"/>
    <w:rsid w:val="001B6E7F"/>
    <w:rsid w:val="001B7E84"/>
    <w:rsid w:val="001C1382"/>
    <w:rsid w:val="001C756C"/>
    <w:rsid w:val="001C75D6"/>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3514D"/>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37D4"/>
    <w:rsid w:val="00325849"/>
    <w:rsid w:val="00326BE7"/>
    <w:rsid w:val="003306A3"/>
    <w:rsid w:val="0033097B"/>
    <w:rsid w:val="003336A0"/>
    <w:rsid w:val="003341C6"/>
    <w:rsid w:val="00340609"/>
    <w:rsid w:val="00350370"/>
    <w:rsid w:val="003557A6"/>
    <w:rsid w:val="00360220"/>
    <w:rsid w:val="00363D47"/>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588E"/>
    <w:rsid w:val="004775E7"/>
    <w:rsid w:val="00482278"/>
    <w:rsid w:val="00487813"/>
    <w:rsid w:val="00496BD0"/>
    <w:rsid w:val="004A0C76"/>
    <w:rsid w:val="004A327E"/>
    <w:rsid w:val="004A683C"/>
    <w:rsid w:val="004B2A97"/>
    <w:rsid w:val="004B797D"/>
    <w:rsid w:val="004C4AF1"/>
    <w:rsid w:val="004C7064"/>
    <w:rsid w:val="004D050E"/>
    <w:rsid w:val="004D7600"/>
    <w:rsid w:val="004E1F17"/>
    <w:rsid w:val="004E221A"/>
    <w:rsid w:val="004E2320"/>
    <w:rsid w:val="004E432C"/>
    <w:rsid w:val="004E5C1E"/>
    <w:rsid w:val="004F0743"/>
    <w:rsid w:val="004F6CE2"/>
    <w:rsid w:val="004F768A"/>
    <w:rsid w:val="0050069E"/>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429E"/>
    <w:rsid w:val="0057784B"/>
    <w:rsid w:val="00580D39"/>
    <w:rsid w:val="00582849"/>
    <w:rsid w:val="00583579"/>
    <w:rsid w:val="00583F24"/>
    <w:rsid w:val="00591CFF"/>
    <w:rsid w:val="00593B13"/>
    <w:rsid w:val="00593CE8"/>
    <w:rsid w:val="00597848"/>
    <w:rsid w:val="005B31FB"/>
    <w:rsid w:val="005B4219"/>
    <w:rsid w:val="005B689D"/>
    <w:rsid w:val="005B7619"/>
    <w:rsid w:val="005C29A4"/>
    <w:rsid w:val="005C3BEE"/>
    <w:rsid w:val="005D034D"/>
    <w:rsid w:val="005D0817"/>
    <w:rsid w:val="005D08F4"/>
    <w:rsid w:val="005D2A94"/>
    <w:rsid w:val="005D6222"/>
    <w:rsid w:val="005D6F89"/>
    <w:rsid w:val="005D79FE"/>
    <w:rsid w:val="005E0740"/>
    <w:rsid w:val="005E21D2"/>
    <w:rsid w:val="005E39A9"/>
    <w:rsid w:val="005E7AB7"/>
    <w:rsid w:val="005F56EB"/>
    <w:rsid w:val="00604600"/>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71E1"/>
    <w:rsid w:val="006D6709"/>
    <w:rsid w:val="006F07A7"/>
    <w:rsid w:val="006F2460"/>
    <w:rsid w:val="006F2C15"/>
    <w:rsid w:val="006F39DD"/>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3FBC"/>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3CC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049F"/>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A2B"/>
    <w:rsid w:val="00920FE5"/>
    <w:rsid w:val="00922A6B"/>
    <w:rsid w:val="0092478C"/>
    <w:rsid w:val="0092491B"/>
    <w:rsid w:val="009260A5"/>
    <w:rsid w:val="00926BFC"/>
    <w:rsid w:val="0092729C"/>
    <w:rsid w:val="0092792D"/>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869"/>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E7773"/>
    <w:rsid w:val="009F0FF8"/>
    <w:rsid w:val="009F760D"/>
    <w:rsid w:val="009F7DDF"/>
    <w:rsid w:val="00A045D4"/>
    <w:rsid w:val="00A069B4"/>
    <w:rsid w:val="00A12EFE"/>
    <w:rsid w:val="00A15568"/>
    <w:rsid w:val="00A15BAB"/>
    <w:rsid w:val="00A202FC"/>
    <w:rsid w:val="00A24B99"/>
    <w:rsid w:val="00A26448"/>
    <w:rsid w:val="00A268D2"/>
    <w:rsid w:val="00A30A98"/>
    <w:rsid w:val="00A31522"/>
    <w:rsid w:val="00A31C34"/>
    <w:rsid w:val="00A34268"/>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3D38"/>
    <w:rsid w:val="00AD53F6"/>
    <w:rsid w:val="00AD59E1"/>
    <w:rsid w:val="00AD5FD2"/>
    <w:rsid w:val="00AD72BB"/>
    <w:rsid w:val="00AE0A0B"/>
    <w:rsid w:val="00AE0A6B"/>
    <w:rsid w:val="00AE32CC"/>
    <w:rsid w:val="00AF1E03"/>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072C"/>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E7C20"/>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17FE"/>
    <w:rsid w:val="00C676CF"/>
    <w:rsid w:val="00C726B9"/>
    <w:rsid w:val="00C75347"/>
    <w:rsid w:val="00C81C10"/>
    <w:rsid w:val="00C85877"/>
    <w:rsid w:val="00C9060D"/>
    <w:rsid w:val="00C908E3"/>
    <w:rsid w:val="00C91055"/>
    <w:rsid w:val="00C923C3"/>
    <w:rsid w:val="00C92FB9"/>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18E"/>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32D5A"/>
    <w:rsid w:val="00D37CE1"/>
    <w:rsid w:val="00D405E5"/>
    <w:rsid w:val="00D450C2"/>
    <w:rsid w:val="00D632C0"/>
    <w:rsid w:val="00D67382"/>
    <w:rsid w:val="00D816D5"/>
    <w:rsid w:val="00D818F7"/>
    <w:rsid w:val="00D825EE"/>
    <w:rsid w:val="00D91B2F"/>
    <w:rsid w:val="00D9704B"/>
    <w:rsid w:val="00DA0B97"/>
    <w:rsid w:val="00DA737F"/>
    <w:rsid w:val="00DA741C"/>
    <w:rsid w:val="00DB45EC"/>
    <w:rsid w:val="00DB5C34"/>
    <w:rsid w:val="00DC794A"/>
    <w:rsid w:val="00DD3E3B"/>
    <w:rsid w:val="00DD4421"/>
    <w:rsid w:val="00DD7D81"/>
    <w:rsid w:val="00DE2D35"/>
    <w:rsid w:val="00DF16BB"/>
    <w:rsid w:val="00DF16E7"/>
    <w:rsid w:val="00DF2D80"/>
    <w:rsid w:val="00DF5FCC"/>
    <w:rsid w:val="00E00F25"/>
    <w:rsid w:val="00E00FFD"/>
    <w:rsid w:val="00E0313C"/>
    <w:rsid w:val="00E06F8A"/>
    <w:rsid w:val="00E07C73"/>
    <w:rsid w:val="00E136CA"/>
    <w:rsid w:val="00E14D26"/>
    <w:rsid w:val="00E158A9"/>
    <w:rsid w:val="00E2188C"/>
    <w:rsid w:val="00E23390"/>
    <w:rsid w:val="00E23C7C"/>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02BC"/>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A7571"/>
    <w:rsid w:val="00FA789D"/>
    <w:rsid w:val="00FB024D"/>
    <w:rsid w:val="00FB1202"/>
    <w:rsid w:val="00FB13C7"/>
    <w:rsid w:val="00FB3C5B"/>
    <w:rsid w:val="00FC2397"/>
    <w:rsid w:val="00FC63E5"/>
    <w:rsid w:val="00FD0380"/>
    <w:rsid w:val="00FD0C81"/>
    <w:rsid w:val="00FD5495"/>
    <w:rsid w:val="00FE37C6"/>
    <w:rsid w:val="0FC11D39"/>
    <w:rsid w:val="102DA11A"/>
    <w:rsid w:val="112A110E"/>
    <w:rsid w:val="1C57E34C"/>
    <w:rsid w:val="25002083"/>
    <w:rsid w:val="65B93C30"/>
    <w:rsid w:val="6AD3BDB2"/>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paragraph" w:styleId="berarbeitung">
    <w:name w:val="Revision"/>
    <w:hidden/>
    <w:uiPriority w:val="99"/>
    <w:semiHidden/>
    <w:rsid w:val="001C75D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mailto:verena.hladik@awikom.de"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mailto:mwolfgang.moersch@zwickroell.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mwolfgang.moersch@zwickroell.com" TargetMode="External"/><Relationship Id="rId25" Type="http://schemas.openxmlformats.org/officeDocument/2006/relationships/image" Target="media/image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s://www.awikom.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wikom.d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zwickroell.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zwickroell.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verena.hladik@awikom.de" TargetMode="External"/><Relationship Id="rId27" Type="http://schemas.openxmlformats.org/officeDocument/2006/relationships/hyperlink" Target="https://www.zwickroell.com/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67D84"/>
    <w:rsid w:val="00096657"/>
    <w:rsid w:val="000A3663"/>
    <w:rsid w:val="000A6220"/>
    <w:rsid w:val="000B7B3C"/>
    <w:rsid w:val="00115650"/>
    <w:rsid w:val="001309B6"/>
    <w:rsid w:val="001E0813"/>
    <w:rsid w:val="00220F1D"/>
    <w:rsid w:val="0023514D"/>
    <w:rsid w:val="00274E6D"/>
    <w:rsid w:val="00292DC1"/>
    <w:rsid w:val="002C7DD2"/>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601093"/>
    <w:rsid w:val="00604600"/>
    <w:rsid w:val="00615649"/>
    <w:rsid w:val="00666A46"/>
    <w:rsid w:val="006813AB"/>
    <w:rsid w:val="006C0E5B"/>
    <w:rsid w:val="006E2D57"/>
    <w:rsid w:val="006F39DD"/>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97B92"/>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C296C"/>
    <w:rsid w:val="00AE60BA"/>
    <w:rsid w:val="00B82293"/>
    <w:rsid w:val="00BB7B9E"/>
    <w:rsid w:val="00BC0262"/>
    <w:rsid w:val="00BC148E"/>
    <w:rsid w:val="00BD330A"/>
    <w:rsid w:val="00C3058D"/>
    <w:rsid w:val="00C50B76"/>
    <w:rsid w:val="00C8112D"/>
    <w:rsid w:val="00CD0348"/>
    <w:rsid w:val="00CD218E"/>
    <w:rsid w:val="00D21D29"/>
    <w:rsid w:val="00D76501"/>
    <w:rsid w:val="00DB7C8D"/>
    <w:rsid w:val="00DD7D81"/>
    <w:rsid w:val="00E34008"/>
    <w:rsid w:val="00E347A0"/>
    <w:rsid w:val="00E35644"/>
    <w:rsid w:val="00F10F8E"/>
    <w:rsid w:val="00F6169B"/>
    <w:rsid w:val="00F753C5"/>
    <w:rsid w:val="00F8359D"/>
    <w:rsid w:val="00F877BD"/>
    <w:rsid w:val="00FA789D"/>
    <w:rsid w:val="00FD0C8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3" ma:contentTypeDescription="Create a new document." ma:contentTypeScope="" ma:versionID="e5dcc6dfe8b11f651963c2ecd480dd06">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e28259c4334f083befe222052ec769dd"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2.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3.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4.xml><?xml version="1.0" encoding="utf-8"?>
<ds:datastoreItem xmlns:ds="http://schemas.openxmlformats.org/officeDocument/2006/customXml" ds:itemID="{E7FBA637-81DA-4B3F-984F-DB754DD7A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1170</Words>
  <Characters>7375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2024-04-18T10:26:00Z</cp:lastPrinted>
  <dcterms:created xsi:type="dcterms:W3CDTF">2026-05-18T09:45:00Z</dcterms:created>
  <dcterms:modified xsi:type="dcterms:W3CDTF">2026-05-18T09:45:00Z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