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D4C63" w14:textId="19838253" w:rsidR="00B65615" w:rsidRPr="00A04EFC" w:rsidRDefault="00792115" w:rsidP="00A04EFC">
      <w:pPr>
        <w:spacing w:before="100" w:beforeAutospacing="1" w:after="100" w:afterAutospacing="1" w:line="360" w:lineRule="auto"/>
        <w:outlineLvl w:val="1"/>
        <w:rPr>
          <w:rFonts w:ascii="Arial" w:hAnsi="Arial" w:cs="Arial"/>
          <w:b/>
          <w:bCs/>
          <w:sz w:val="22"/>
          <w:szCs w:val="22"/>
          <w:lang w:eastAsia="de-DE"/>
        </w:rPr>
      </w:pPr>
      <w:r w:rsidRPr="00A04EFC">
        <w:rPr>
          <w:rFonts w:ascii="Arial" w:hAnsi="Arial" w:cs="Arial"/>
          <w:b/>
          <w:bCs/>
          <w:color w:val="808080" w:themeColor="background1" w:themeShade="80"/>
          <w:sz w:val="36"/>
          <w:szCs w:val="36"/>
        </w:rPr>
        <w:t>PRESSEMITTEILUNG</w:t>
      </w:r>
    </w:p>
    <w:p w14:paraId="425644B2" w14:textId="77777777" w:rsidR="00A04EFC" w:rsidRPr="00A04EFC" w:rsidRDefault="00A04EFC" w:rsidP="00A04EFC">
      <w:pPr>
        <w:spacing w:before="100" w:beforeAutospacing="1" w:after="100" w:afterAutospacing="1" w:line="360" w:lineRule="auto"/>
        <w:outlineLvl w:val="1"/>
        <w:rPr>
          <w:rFonts w:ascii="Arial" w:hAnsi="Arial" w:cs="Arial"/>
          <w:b/>
          <w:bCs/>
          <w:sz w:val="22"/>
          <w:szCs w:val="22"/>
          <w:lang w:eastAsia="de-DE"/>
        </w:rPr>
      </w:pPr>
    </w:p>
    <w:p w14:paraId="4FBF03F8" w14:textId="77777777" w:rsidR="00A04EFC" w:rsidRPr="00A04EFC" w:rsidRDefault="00A04EFC" w:rsidP="00A04EFC">
      <w:pPr>
        <w:spacing w:before="100" w:beforeAutospacing="1" w:after="100" w:afterAutospacing="1" w:line="360" w:lineRule="auto"/>
        <w:outlineLvl w:val="1"/>
        <w:rPr>
          <w:rFonts w:ascii="Arial" w:hAnsi="Arial" w:cs="Arial"/>
          <w:b/>
          <w:bCs/>
          <w:sz w:val="28"/>
          <w:szCs w:val="28"/>
          <w:lang w:eastAsia="de-DE"/>
        </w:rPr>
      </w:pPr>
      <w:r w:rsidRPr="00A04EFC">
        <w:rPr>
          <w:rFonts w:ascii="Arial" w:hAnsi="Arial" w:cs="Arial"/>
          <w:b/>
          <w:bCs/>
          <w:sz w:val="28"/>
          <w:szCs w:val="28"/>
          <w:lang w:eastAsia="de-DE"/>
        </w:rPr>
        <w:t xml:space="preserve">GUS ERP setzt auf souveräne Cloud-Infrastruktur </w:t>
      </w:r>
    </w:p>
    <w:p w14:paraId="0177CBCD" w14:textId="0F089768" w:rsidR="008A7FDF" w:rsidRPr="00A04EFC" w:rsidRDefault="00281A07" w:rsidP="00A04EFC">
      <w:pPr>
        <w:spacing w:before="100" w:beforeAutospacing="1" w:after="100" w:afterAutospacing="1" w:line="360" w:lineRule="auto"/>
        <w:outlineLvl w:val="1"/>
        <w:rPr>
          <w:rFonts w:ascii="Arial" w:hAnsi="Arial" w:cs="Arial"/>
          <w:sz w:val="22"/>
          <w:szCs w:val="22"/>
          <w:lang w:eastAsia="de-DE"/>
        </w:rPr>
      </w:pPr>
      <w:r w:rsidRPr="00A04EFC">
        <w:rPr>
          <w:rFonts w:ascii="Arial" w:hAnsi="Arial" w:cs="Arial"/>
          <w:b/>
          <w:noProof/>
          <w:sz w:val="28"/>
          <w:szCs w:val="28"/>
        </w:rPr>
        <mc:AlternateContent>
          <mc:Choice Requires="wps">
            <w:drawing>
              <wp:anchor distT="0" distB="0" distL="114300" distR="114300" simplePos="0" relativeHeight="251659264" behindDoc="0" locked="0" layoutInCell="1" allowOverlap="1" wp14:anchorId="7E6E87EE" wp14:editId="21E9F689">
                <wp:simplePos x="0" y="0"/>
                <wp:positionH relativeFrom="margin">
                  <wp:posOffset>-53340</wp:posOffset>
                </wp:positionH>
                <wp:positionV relativeFrom="paragraph">
                  <wp:posOffset>419735</wp:posOffset>
                </wp:positionV>
                <wp:extent cx="5829300" cy="1235710"/>
                <wp:effectExtent l="0" t="0" r="0" b="0"/>
                <wp:wrapSquare wrapText="bothSides"/>
                <wp:docPr id="12"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23571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5D1729" w14:textId="77777777" w:rsidR="00247586" w:rsidRPr="00247586" w:rsidRDefault="00247586" w:rsidP="00247586">
                            <w:pPr>
                              <w:spacing w:line="480" w:lineRule="auto"/>
                              <w:rPr>
                                <w:rFonts w:ascii="Century Gothic" w:hAnsi="Century Gothic"/>
                                <w:b/>
                                <w:color w:val="000000"/>
                                <w:sz w:val="20"/>
                                <w:szCs w:val="20"/>
                              </w:rPr>
                            </w:pPr>
                            <w:r w:rsidRPr="00247586">
                              <w:rPr>
                                <w:rFonts w:ascii="Century Gothic" w:hAnsi="Century Gothic"/>
                                <w:b/>
                                <w:color w:val="000000"/>
                                <w:sz w:val="20"/>
                                <w:szCs w:val="20"/>
                              </w:rPr>
                              <w:t>Auf einen Blick:</w:t>
                            </w:r>
                            <w:r w:rsidRPr="00247586">
                              <w:rPr>
                                <w:rFonts w:ascii="Century Gothic" w:hAnsi="Century Gothic"/>
                                <w:sz w:val="20"/>
                                <w:szCs w:val="20"/>
                              </w:rPr>
                              <w:t xml:space="preserve"> </w:t>
                            </w:r>
                          </w:p>
                          <w:p w14:paraId="317849BA" w14:textId="775DBA7F" w:rsidR="00247586" w:rsidRDefault="00C73665" w:rsidP="00C73665">
                            <w:pPr>
                              <w:pStyle w:val="Listenabsatz"/>
                              <w:numPr>
                                <w:ilvl w:val="0"/>
                                <w:numId w:val="11"/>
                              </w:numPr>
                              <w:spacing w:before="120" w:after="360" w:line="360" w:lineRule="auto"/>
                              <w:rPr>
                                <w:rFonts w:ascii="Arial" w:hAnsi="Arial"/>
                                <w:bCs/>
                                <w:sz w:val="20"/>
                                <w:szCs w:val="20"/>
                              </w:rPr>
                            </w:pPr>
                            <w:r w:rsidRPr="00C73665">
                              <w:rPr>
                                <w:rFonts w:ascii="Arial" w:hAnsi="Arial"/>
                                <w:bCs/>
                                <w:sz w:val="20"/>
                                <w:szCs w:val="20"/>
                              </w:rPr>
                              <w:t>SaaS-Lösung läuft künftig auf Rechenzentren in Deutschland</w:t>
                            </w:r>
                          </w:p>
                          <w:p w14:paraId="6679FCEC" w14:textId="66094C07" w:rsidR="00C73665" w:rsidRDefault="00C73665" w:rsidP="00C73665">
                            <w:pPr>
                              <w:pStyle w:val="Listenabsatz"/>
                              <w:numPr>
                                <w:ilvl w:val="0"/>
                                <w:numId w:val="11"/>
                              </w:numPr>
                              <w:spacing w:before="120" w:after="360" w:line="360" w:lineRule="auto"/>
                              <w:rPr>
                                <w:rFonts w:ascii="Arial" w:hAnsi="Arial"/>
                                <w:bCs/>
                                <w:sz w:val="20"/>
                                <w:szCs w:val="20"/>
                              </w:rPr>
                            </w:pPr>
                            <w:r w:rsidRPr="00C73665">
                              <w:rPr>
                                <w:rFonts w:ascii="Arial" w:hAnsi="Arial"/>
                                <w:bCs/>
                                <w:sz w:val="20"/>
                                <w:szCs w:val="20"/>
                              </w:rPr>
                              <w:t>Kein US-Konzernbezug, daher kein CLOUD-Act-Risiko</w:t>
                            </w:r>
                          </w:p>
                          <w:p w14:paraId="591FA1EA" w14:textId="14010E45" w:rsidR="00C73665" w:rsidRPr="00247586" w:rsidRDefault="00281A07" w:rsidP="00247586">
                            <w:pPr>
                              <w:pStyle w:val="Listenabsatz"/>
                              <w:numPr>
                                <w:ilvl w:val="0"/>
                                <w:numId w:val="11"/>
                              </w:numPr>
                              <w:spacing w:before="120" w:after="360"/>
                              <w:rPr>
                                <w:rFonts w:ascii="Arial" w:hAnsi="Arial"/>
                                <w:bCs/>
                                <w:sz w:val="20"/>
                                <w:szCs w:val="20"/>
                              </w:rPr>
                            </w:pPr>
                            <w:r w:rsidRPr="00281A07">
                              <w:rPr>
                                <w:rFonts w:ascii="Arial" w:hAnsi="Arial"/>
                                <w:bCs/>
                                <w:sz w:val="20"/>
                                <w:szCs w:val="20"/>
                              </w:rPr>
                              <w:t>On-</w:t>
                            </w:r>
                            <w:proofErr w:type="spellStart"/>
                            <w:r w:rsidRPr="00281A07">
                              <w:rPr>
                                <w:rFonts w:ascii="Arial" w:hAnsi="Arial"/>
                                <w:bCs/>
                                <w:sz w:val="20"/>
                                <w:szCs w:val="20"/>
                              </w:rPr>
                              <w:t>Premise</w:t>
                            </w:r>
                            <w:proofErr w:type="spellEnd"/>
                            <w:r w:rsidRPr="00281A07">
                              <w:rPr>
                                <w:rFonts w:ascii="Arial" w:hAnsi="Arial"/>
                                <w:bCs/>
                                <w:sz w:val="20"/>
                                <w:szCs w:val="20"/>
                              </w:rPr>
                              <w:t xml:space="preserve"> bleibt parallel erhältlich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6E87EE" id="_x0000_t202" coordsize="21600,21600" o:spt="202" path="m,l,21600r21600,l21600,xe">
                <v:stroke joinstyle="miter"/>
                <v:path gradientshapeok="t" o:connecttype="rect"/>
              </v:shapetype>
              <v:shape id="Textfeld 15" o:spid="_x0000_s1026" type="#_x0000_t202" style="position:absolute;margin-left:-4.2pt;margin-top:33.05pt;width:459pt;height:97.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" fillcolor="#d8d8d8 [2732]" stroked="f">
                <v:textbox>
                  <w:txbxContent>
                    <w:p w14:paraId="485D1729" w14:textId="77777777" w:rsidR="00247586" w:rsidRPr="00247586" w:rsidRDefault="00247586" w:rsidP="00247586">
                      <w:pPr>
                        <w:spacing w:line="480" w:lineRule="auto"/>
                        <w:rPr>
                          <w:rFonts w:ascii="Century Gothic" w:hAnsi="Century Gothic"/>
                          <w:b/>
                          <w:color w:val="000000"/>
                          <w:sz w:val="20"/>
                          <w:szCs w:val="20"/>
                        </w:rPr>
                      </w:pPr>
                      <w:r w:rsidRPr="00247586">
                        <w:rPr>
                          <w:rFonts w:ascii="Century Gothic" w:hAnsi="Century Gothic"/>
                          <w:b/>
                          <w:color w:val="000000"/>
                          <w:sz w:val="20"/>
                          <w:szCs w:val="20"/>
                        </w:rPr>
                        <w:t>Auf einen Blick:</w:t>
                      </w:r>
                      <w:r w:rsidRPr="00247586">
                        <w:rPr>
                          <w:rFonts w:ascii="Century Gothic" w:hAnsi="Century Gothic"/>
                          <w:sz w:val="20"/>
                          <w:szCs w:val="20"/>
                        </w:rPr>
                        <w:t xml:space="preserve"> </w:t>
                      </w:r>
                    </w:p>
                    <w:p w14:paraId="317849BA" w14:textId="775DBA7F" w:rsidR="00247586" w:rsidRDefault="00C73665" w:rsidP="00C73665">
                      <w:pPr>
                        <w:pStyle w:val="Listenabsatz"/>
                        <w:numPr>
                          <w:ilvl w:val="0"/>
                          <w:numId w:val="11"/>
                        </w:numPr>
                        <w:spacing w:before="120" w:after="360" w:line="360" w:lineRule="auto"/>
                        <w:rPr>
                          <w:rFonts w:ascii="Arial" w:hAnsi="Arial"/>
                          <w:bCs/>
                          <w:sz w:val="20"/>
                          <w:szCs w:val="20"/>
                        </w:rPr>
                      </w:pPr>
                      <w:r w:rsidRPr="00C73665">
                        <w:rPr>
                          <w:rFonts w:ascii="Arial" w:hAnsi="Arial"/>
                          <w:bCs/>
                          <w:sz w:val="20"/>
                          <w:szCs w:val="20"/>
                        </w:rPr>
                        <w:t>SaaS-Lösung läuft künftig auf Rechenzentren in Deutschland</w:t>
                      </w:r>
                    </w:p>
                    <w:p w14:paraId="6679FCEC" w14:textId="66094C07" w:rsidR="00C73665" w:rsidRDefault="00C73665" w:rsidP="00C73665">
                      <w:pPr>
                        <w:pStyle w:val="Listenabsatz"/>
                        <w:numPr>
                          <w:ilvl w:val="0"/>
                          <w:numId w:val="11"/>
                        </w:numPr>
                        <w:spacing w:before="120" w:after="360" w:line="360" w:lineRule="auto"/>
                        <w:rPr>
                          <w:rFonts w:ascii="Arial" w:hAnsi="Arial"/>
                          <w:bCs/>
                          <w:sz w:val="20"/>
                          <w:szCs w:val="20"/>
                        </w:rPr>
                      </w:pPr>
                      <w:r w:rsidRPr="00C73665">
                        <w:rPr>
                          <w:rFonts w:ascii="Arial" w:hAnsi="Arial"/>
                          <w:bCs/>
                          <w:sz w:val="20"/>
                          <w:szCs w:val="20"/>
                        </w:rPr>
                        <w:t>Kein US-Konzernbezug, daher kein CLOUD-Act-Risiko</w:t>
                      </w:r>
                    </w:p>
                    <w:p w14:paraId="591FA1EA" w14:textId="14010E45" w:rsidR="00C73665" w:rsidRPr="00247586" w:rsidRDefault="00281A07" w:rsidP="00247586">
                      <w:pPr>
                        <w:pStyle w:val="Listenabsatz"/>
                        <w:numPr>
                          <w:ilvl w:val="0"/>
                          <w:numId w:val="11"/>
                        </w:numPr>
                        <w:spacing w:before="120" w:after="360"/>
                        <w:rPr>
                          <w:rFonts w:ascii="Arial" w:hAnsi="Arial"/>
                          <w:bCs/>
                          <w:sz w:val="20"/>
                          <w:szCs w:val="20"/>
                        </w:rPr>
                      </w:pPr>
                      <w:r w:rsidRPr="00281A07">
                        <w:rPr>
                          <w:rFonts w:ascii="Arial" w:hAnsi="Arial"/>
                          <w:bCs/>
                          <w:sz w:val="20"/>
                          <w:szCs w:val="20"/>
                        </w:rPr>
                        <w:t>On-Premise bleibt parallel erhältlich</w:t>
                      </w:r>
                    </w:p>
                  </w:txbxContent>
                </v:textbox>
                <w10:wrap type="square" anchorx="margin"/>
              </v:shape>
            </w:pict>
          </mc:Fallback>
        </mc:AlternateContent>
      </w:r>
      <w:r w:rsidR="00A04EFC" w:rsidRPr="00A04EFC">
        <w:rPr>
          <w:rFonts w:ascii="Arial" w:hAnsi="Arial" w:cs="Arial"/>
          <w:sz w:val="22"/>
          <w:szCs w:val="22"/>
          <w:lang w:eastAsia="de-DE"/>
        </w:rPr>
        <w:t>Volle Datenkontrolle und regulatorische Sicherheit für die Prozessindustrie</w:t>
      </w:r>
    </w:p>
    <w:p w14:paraId="16B3548D" w14:textId="37A53E93" w:rsidR="00247586" w:rsidRPr="00A04EFC" w:rsidRDefault="00247586" w:rsidP="00A04EFC">
      <w:pPr>
        <w:spacing w:before="100" w:beforeAutospacing="1" w:after="100" w:afterAutospacing="1" w:line="360" w:lineRule="auto"/>
        <w:outlineLvl w:val="1"/>
        <w:rPr>
          <w:rFonts w:ascii="Arial" w:hAnsi="Arial" w:cs="Arial"/>
          <w:b/>
          <w:bCs/>
          <w:sz w:val="22"/>
          <w:szCs w:val="22"/>
          <w:lang w:eastAsia="de-DE"/>
        </w:rPr>
      </w:pPr>
    </w:p>
    <w:p w14:paraId="6E13BFCA" w14:textId="404A950A" w:rsidR="00646E41" w:rsidRPr="00646E41" w:rsidRDefault="00A04EFC" w:rsidP="00646E41">
      <w:pPr>
        <w:spacing w:before="100" w:beforeAutospacing="1" w:after="100" w:afterAutospacing="1" w:line="360" w:lineRule="auto"/>
        <w:outlineLvl w:val="1"/>
        <w:rPr>
          <w:rFonts w:ascii="Arial" w:hAnsi="Arial" w:cs="Arial"/>
          <w:b/>
          <w:bCs/>
          <w:sz w:val="22"/>
          <w:szCs w:val="22"/>
          <w:lang w:eastAsia="de-DE"/>
        </w:rPr>
      </w:pPr>
      <w:r w:rsidRPr="00A04EFC">
        <w:rPr>
          <w:rFonts w:ascii="Arial" w:hAnsi="Arial" w:cs="Arial"/>
          <w:b/>
          <w:bCs/>
          <w:sz w:val="22"/>
          <w:szCs w:val="22"/>
          <w:lang w:eastAsia="de-DE"/>
        </w:rPr>
        <w:t xml:space="preserve">Köln, </w:t>
      </w:r>
      <w:r w:rsidR="00135A76">
        <w:rPr>
          <w:rFonts w:ascii="Arial" w:hAnsi="Arial" w:cs="Arial"/>
          <w:b/>
          <w:bCs/>
          <w:sz w:val="22"/>
          <w:szCs w:val="22"/>
          <w:lang w:eastAsia="de-DE"/>
        </w:rPr>
        <w:t>3</w:t>
      </w:r>
      <w:r w:rsidR="00646E41">
        <w:rPr>
          <w:rFonts w:ascii="Arial" w:hAnsi="Arial" w:cs="Arial"/>
          <w:b/>
          <w:bCs/>
          <w:sz w:val="22"/>
          <w:szCs w:val="22"/>
          <w:lang w:eastAsia="de-DE"/>
        </w:rPr>
        <w:t>. November</w:t>
      </w:r>
      <w:r w:rsidRPr="00A04EFC">
        <w:rPr>
          <w:rFonts w:ascii="Arial" w:hAnsi="Arial" w:cs="Arial"/>
          <w:b/>
          <w:bCs/>
          <w:sz w:val="22"/>
          <w:szCs w:val="22"/>
          <w:lang w:eastAsia="de-DE"/>
        </w:rPr>
        <w:t xml:space="preserve"> 2026 – </w:t>
      </w:r>
      <w:r w:rsidR="00646E41" w:rsidRPr="00646E41">
        <w:rPr>
          <w:rFonts w:ascii="Arial" w:hAnsi="Arial" w:cs="Arial"/>
          <w:b/>
          <w:bCs/>
          <w:sz w:val="22"/>
          <w:szCs w:val="22"/>
          <w:lang w:eastAsia="de-DE"/>
        </w:rPr>
        <w:t>Die GUS ERP GmbH, spezialisierter Anbieter branchenspezifischer ERP-Lösungen für die Prozessindustrie, bietet ihre SaaS-Lösung nun (neben On-</w:t>
      </w:r>
      <w:proofErr w:type="spellStart"/>
      <w:r w:rsidR="00646E41" w:rsidRPr="00646E41">
        <w:rPr>
          <w:rFonts w:ascii="Arial" w:hAnsi="Arial" w:cs="Arial"/>
          <w:b/>
          <w:bCs/>
          <w:sz w:val="22"/>
          <w:szCs w:val="22"/>
          <w:lang w:eastAsia="de-DE"/>
        </w:rPr>
        <w:t>Premise</w:t>
      </w:r>
      <w:proofErr w:type="spellEnd"/>
      <w:r w:rsidR="00646E41" w:rsidRPr="00646E41">
        <w:rPr>
          <w:rFonts w:ascii="Arial" w:hAnsi="Arial" w:cs="Arial"/>
          <w:b/>
          <w:bCs/>
          <w:sz w:val="22"/>
          <w:szCs w:val="22"/>
          <w:lang w:eastAsia="de-DE"/>
        </w:rPr>
        <w:t>) auch auf einer Cloud-Infrastruktur mit ausgewählten Rechenzentren in Deutschland und Österreich an.</w:t>
      </w:r>
    </w:p>
    <w:p w14:paraId="06B1A4C5" w14:textId="77777777" w:rsidR="00646E41" w:rsidRPr="00646E41" w:rsidRDefault="00646E41" w:rsidP="00646E41">
      <w:pPr>
        <w:spacing w:before="100" w:beforeAutospacing="1" w:after="100" w:afterAutospacing="1" w:line="360" w:lineRule="auto"/>
        <w:outlineLvl w:val="1"/>
        <w:rPr>
          <w:rFonts w:ascii="Arial" w:hAnsi="Arial" w:cs="Arial"/>
          <w:b/>
          <w:bCs/>
          <w:sz w:val="22"/>
          <w:szCs w:val="22"/>
          <w:lang w:eastAsia="de-DE"/>
        </w:rPr>
      </w:pPr>
      <w:r w:rsidRPr="00646E41">
        <w:rPr>
          <w:rFonts w:ascii="Arial" w:hAnsi="Arial" w:cs="Arial"/>
          <w:b/>
          <w:bCs/>
          <w:sz w:val="22"/>
          <w:szCs w:val="22"/>
          <w:lang w:eastAsia="de-DE"/>
        </w:rPr>
        <w:t xml:space="preserve">GUS ERP positioniert sich damit klar als Anbieter souveräner, europäisch kontrollierter ERP-Lösungen – und setzt ein bewusstes Zeichen gegen die Abhängigkeit von US-amerikanischen </w:t>
      </w:r>
      <w:proofErr w:type="spellStart"/>
      <w:r w:rsidRPr="00646E41">
        <w:rPr>
          <w:rFonts w:ascii="Arial" w:hAnsi="Arial" w:cs="Arial"/>
          <w:b/>
          <w:bCs/>
          <w:sz w:val="22"/>
          <w:szCs w:val="22"/>
          <w:lang w:eastAsia="de-DE"/>
        </w:rPr>
        <w:t>Hyperscalern</w:t>
      </w:r>
      <w:proofErr w:type="spellEnd"/>
      <w:r w:rsidRPr="00646E41">
        <w:rPr>
          <w:rFonts w:ascii="Arial" w:hAnsi="Arial" w:cs="Arial"/>
          <w:b/>
          <w:bCs/>
          <w:sz w:val="22"/>
          <w:szCs w:val="22"/>
          <w:lang w:eastAsia="de-DE"/>
        </w:rPr>
        <w:t>.</w:t>
      </w:r>
    </w:p>
    <w:p w14:paraId="1B330E90" w14:textId="1E7FB888" w:rsidR="00A04EFC" w:rsidRPr="00646E41" w:rsidRDefault="00A04EFC" w:rsidP="00646E41">
      <w:pPr>
        <w:spacing w:after="100" w:afterAutospacing="1" w:line="360" w:lineRule="auto"/>
        <w:outlineLvl w:val="1"/>
        <w:rPr>
          <w:rFonts w:ascii="Arial" w:hAnsi="Arial" w:cs="Arial"/>
          <w:sz w:val="22"/>
          <w:szCs w:val="22"/>
          <w:lang w:eastAsia="de-DE"/>
        </w:rPr>
      </w:pPr>
      <w:r w:rsidRPr="00A04EFC">
        <w:rPr>
          <w:rFonts w:ascii="Arial" w:hAnsi="Arial" w:cs="Arial"/>
          <w:b/>
          <w:bCs/>
          <w:sz w:val="22"/>
          <w:szCs w:val="22"/>
          <w:lang w:eastAsia="de-DE"/>
        </w:rPr>
        <w:t xml:space="preserve">Europäische Cloud als Antwort </w:t>
      </w:r>
      <w:proofErr w:type="gramStart"/>
      <w:r w:rsidRPr="00A04EFC">
        <w:rPr>
          <w:rFonts w:ascii="Arial" w:hAnsi="Arial" w:cs="Arial"/>
          <w:b/>
          <w:bCs/>
          <w:sz w:val="22"/>
          <w:szCs w:val="22"/>
          <w:lang w:eastAsia="de-DE"/>
        </w:rPr>
        <w:t>auf wachsende</w:t>
      </w:r>
      <w:proofErr w:type="gramEnd"/>
      <w:r w:rsidRPr="00A04EFC">
        <w:rPr>
          <w:rFonts w:ascii="Arial" w:hAnsi="Arial" w:cs="Arial"/>
          <w:b/>
          <w:bCs/>
          <w:sz w:val="22"/>
          <w:szCs w:val="22"/>
          <w:lang w:eastAsia="de-DE"/>
        </w:rPr>
        <w:t xml:space="preserve"> Abhängigkeiten</w:t>
      </w:r>
      <w:r>
        <w:rPr>
          <w:rFonts w:ascii="Arial" w:hAnsi="Arial" w:cs="Arial"/>
          <w:b/>
          <w:bCs/>
          <w:sz w:val="22"/>
          <w:szCs w:val="22"/>
          <w:lang w:eastAsia="de-DE"/>
        </w:rPr>
        <w:br/>
      </w:r>
      <w:r w:rsidR="00646E41" w:rsidRPr="00646E41">
        <w:rPr>
          <w:rFonts w:ascii="Arial" w:hAnsi="Arial" w:cs="Arial"/>
          <w:sz w:val="22"/>
          <w:szCs w:val="22"/>
          <w:lang w:eastAsia="de-DE"/>
        </w:rPr>
        <w:t xml:space="preserve">Die Debatte um digitale Souveränität hat in der Prozessindustrie an Schärfe gewonnen. US-amerikanische </w:t>
      </w:r>
      <w:proofErr w:type="spellStart"/>
      <w:r w:rsidR="00646E41" w:rsidRPr="00646E41">
        <w:rPr>
          <w:rFonts w:ascii="Arial" w:hAnsi="Arial" w:cs="Arial"/>
          <w:sz w:val="22"/>
          <w:szCs w:val="22"/>
          <w:lang w:eastAsia="de-DE"/>
        </w:rPr>
        <w:t>Hyperscaler</w:t>
      </w:r>
      <w:proofErr w:type="spellEnd"/>
      <w:r w:rsidR="00646E41" w:rsidRPr="00646E41">
        <w:rPr>
          <w:rFonts w:ascii="Arial" w:hAnsi="Arial" w:cs="Arial"/>
          <w:sz w:val="22"/>
          <w:szCs w:val="22"/>
          <w:lang w:eastAsia="de-DE"/>
        </w:rPr>
        <w:t xml:space="preserve"> dominieren den Markt – doch der amerikanische CLOUD Act, geopolitische Unsicherheiten und die Anforderungen der DSGVO stellen Unternehmen vor eine grundsätzliche Frage: Wer hat im Zweifel Zugriff auf ihre Daten?</w:t>
      </w:r>
      <w:r w:rsidR="00646E41">
        <w:rPr>
          <w:rFonts w:ascii="Arial" w:hAnsi="Arial" w:cs="Arial"/>
          <w:sz w:val="22"/>
          <w:szCs w:val="22"/>
          <w:lang w:eastAsia="de-DE"/>
        </w:rPr>
        <w:br/>
      </w:r>
      <w:r w:rsidR="00646E41">
        <w:rPr>
          <w:rFonts w:ascii="Arial" w:hAnsi="Arial" w:cs="Arial"/>
          <w:sz w:val="22"/>
          <w:szCs w:val="22"/>
          <w:lang w:eastAsia="de-DE"/>
        </w:rPr>
        <w:br/>
      </w:r>
      <w:r w:rsidRPr="00A04EFC">
        <w:rPr>
          <w:rFonts w:ascii="Arial" w:hAnsi="Arial" w:cs="Arial"/>
          <w:sz w:val="22"/>
          <w:szCs w:val="22"/>
          <w:lang w:eastAsia="de-DE"/>
        </w:rPr>
        <w:t xml:space="preserve">Dass das Thema längst in der Breite angekommen ist, belegt der diesjährige </w:t>
      </w:r>
      <w:hyperlink r:id="rId7" w:anchor="ll_grafik_pi_cloud_report" w:history="1">
        <w:r w:rsidRPr="00A04EFC">
          <w:rPr>
            <w:rStyle w:val="Hyperlink"/>
            <w:rFonts w:ascii="Arial" w:hAnsi="Arial" w:cs="Arial"/>
            <w:color w:val="808080" w:themeColor="background1" w:themeShade="80"/>
            <w:sz w:val="22"/>
            <w:szCs w:val="22"/>
            <w:u w:val="none"/>
            <w:lang w:eastAsia="de-DE"/>
          </w:rPr>
          <w:t>Bitkom Cloud Report</w:t>
        </w:r>
      </w:hyperlink>
      <w:r w:rsidRPr="00A04EFC">
        <w:rPr>
          <w:rFonts w:ascii="Arial" w:hAnsi="Arial" w:cs="Arial"/>
          <w:color w:val="808080" w:themeColor="background1" w:themeShade="80"/>
          <w:sz w:val="22"/>
          <w:szCs w:val="22"/>
          <w:lang w:eastAsia="de-DE"/>
        </w:rPr>
        <w:t xml:space="preserve">: </w:t>
      </w:r>
    </w:p>
    <w:p w14:paraId="10C2746B" w14:textId="77777777" w:rsidR="00A04EFC" w:rsidRPr="00A04EFC" w:rsidRDefault="00A04EFC" w:rsidP="00A04EFC">
      <w:pPr>
        <w:numPr>
          <w:ilvl w:val="0"/>
          <w:numId w:val="12"/>
        </w:numPr>
        <w:spacing w:before="100" w:beforeAutospacing="1" w:after="100" w:afterAutospacing="1" w:line="360" w:lineRule="auto"/>
        <w:outlineLvl w:val="1"/>
        <w:rPr>
          <w:rFonts w:ascii="Arial" w:hAnsi="Arial" w:cs="Arial"/>
          <w:sz w:val="22"/>
          <w:szCs w:val="22"/>
          <w:lang w:eastAsia="de-DE"/>
        </w:rPr>
      </w:pPr>
      <w:r w:rsidRPr="00A04EFC">
        <w:rPr>
          <w:rFonts w:ascii="Arial" w:hAnsi="Arial" w:cs="Arial"/>
          <w:b/>
          <w:bCs/>
          <w:sz w:val="22"/>
          <w:szCs w:val="22"/>
          <w:lang w:eastAsia="de-DE"/>
        </w:rPr>
        <w:t xml:space="preserve">85 Prozent </w:t>
      </w:r>
      <w:r w:rsidRPr="00A04EFC">
        <w:rPr>
          <w:rFonts w:ascii="Arial" w:hAnsi="Arial" w:cs="Arial"/>
          <w:sz w:val="22"/>
          <w:szCs w:val="22"/>
          <w:lang w:eastAsia="de-DE"/>
        </w:rPr>
        <w:t>der deutschen Unternehmen sehen Deutschland als zu abhängig von US-Cloud-Anbietern</w:t>
      </w:r>
    </w:p>
    <w:p w14:paraId="0EF8F900" w14:textId="77777777" w:rsidR="00A04EFC" w:rsidRPr="00A04EFC" w:rsidRDefault="00A04EFC" w:rsidP="00A04EFC">
      <w:pPr>
        <w:numPr>
          <w:ilvl w:val="0"/>
          <w:numId w:val="12"/>
        </w:numPr>
        <w:spacing w:before="100" w:beforeAutospacing="1" w:after="100" w:afterAutospacing="1" w:line="360" w:lineRule="auto"/>
        <w:outlineLvl w:val="1"/>
        <w:rPr>
          <w:rFonts w:ascii="Arial" w:hAnsi="Arial" w:cs="Arial"/>
          <w:sz w:val="22"/>
          <w:szCs w:val="22"/>
          <w:lang w:eastAsia="de-DE"/>
        </w:rPr>
      </w:pPr>
      <w:r w:rsidRPr="00A04EFC">
        <w:rPr>
          <w:rFonts w:ascii="Arial" w:hAnsi="Arial" w:cs="Arial"/>
          <w:b/>
          <w:bCs/>
          <w:sz w:val="22"/>
          <w:szCs w:val="22"/>
          <w:lang w:eastAsia="de-DE"/>
        </w:rPr>
        <w:lastRenderedPageBreak/>
        <w:t>98 Prozent</w:t>
      </w:r>
      <w:r w:rsidRPr="00A04EFC">
        <w:rPr>
          <w:rFonts w:ascii="Arial" w:hAnsi="Arial" w:cs="Arial"/>
          <w:sz w:val="22"/>
          <w:szCs w:val="22"/>
          <w:lang w:eastAsia="de-DE"/>
        </w:rPr>
        <w:t xml:space="preserve"> geben an, dass das Herkunftsland des Providers bei ihrer Auswahl eine Rolle spielt</w:t>
      </w:r>
    </w:p>
    <w:p w14:paraId="00753D76" w14:textId="1C0AFA45" w:rsidR="00A04EFC" w:rsidRPr="00A04EFC" w:rsidRDefault="00646E41" w:rsidP="00A04EFC">
      <w:pPr>
        <w:numPr>
          <w:ilvl w:val="0"/>
          <w:numId w:val="12"/>
        </w:numPr>
        <w:spacing w:before="100" w:beforeAutospacing="1" w:after="100" w:afterAutospacing="1" w:line="360" w:lineRule="auto"/>
        <w:outlineLvl w:val="1"/>
        <w:rPr>
          <w:rFonts w:ascii="Arial" w:hAnsi="Arial" w:cs="Arial"/>
          <w:sz w:val="22"/>
          <w:szCs w:val="22"/>
          <w:lang w:eastAsia="de-DE"/>
        </w:rPr>
      </w:pPr>
      <w:r>
        <w:rPr>
          <w:rFonts w:ascii="Arial" w:hAnsi="Arial" w:cs="Arial"/>
          <w:b/>
          <w:bCs/>
          <w:sz w:val="22"/>
          <w:szCs w:val="22"/>
          <w:lang w:eastAsia="de-DE"/>
        </w:rPr>
        <w:t>91</w:t>
      </w:r>
      <w:r w:rsidR="00A04EFC" w:rsidRPr="00A04EFC">
        <w:rPr>
          <w:rFonts w:ascii="Arial" w:hAnsi="Arial" w:cs="Arial"/>
          <w:b/>
          <w:bCs/>
          <w:sz w:val="22"/>
          <w:szCs w:val="22"/>
          <w:lang w:eastAsia="de-DE"/>
        </w:rPr>
        <w:t xml:space="preserve"> Prozent</w:t>
      </w:r>
      <w:r w:rsidR="00A04EFC" w:rsidRPr="00A04EFC">
        <w:rPr>
          <w:rFonts w:ascii="Arial" w:hAnsi="Arial" w:cs="Arial"/>
          <w:sz w:val="22"/>
          <w:szCs w:val="22"/>
          <w:lang w:eastAsia="de-DE"/>
        </w:rPr>
        <w:t xml:space="preserve"> würden einen deutschen Anbieter bevorzugen</w:t>
      </w:r>
    </w:p>
    <w:p w14:paraId="49C65EFA" w14:textId="77777777" w:rsidR="00646E41" w:rsidRDefault="00A04EFC" w:rsidP="00A04EFC">
      <w:pPr>
        <w:numPr>
          <w:ilvl w:val="0"/>
          <w:numId w:val="12"/>
        </w:numPr>
        <w:spacing w:before="100" w:beforeAutospacing="1" w:after="100" w:afterAutospacing="1" w:line="360" w:lineRule="auto"/>
        <w:outlineLvl w:val="1"/>
        <w:rPr>
          <w:rFonts w:ascii="Arial" w:hAnsi="Arial" w:cs="Arial"/>
          <w:sz w:val="22"/>
          <w:szCs w:val="22"/>
          <w:lang w:eastAsia="de-DE"/>
        </w:rPr>
      </w:pPr>
      <w:r w:rsidRPr="00646E41">
        <w:rPr>
          <w:rFonts w:ascii="Arial" w:hAnsi="Arial" w:cs="Arial"/>
          <w:b/>
          <w:bCs/>
          <w:sz w:val="22"/>
          <w:szCs w:val="22"/>
          <w:lang w:eastAsia="de-DE"/>
        </w:rPr>
        <w:t xml:space="preserve">87 Prozent </w:t>
      </w:r>
      <w:r w:rsidR="00646E41" w:rsidRPr="00646E41">
        <w:rPr>
          <w:rFonts w:ascii="Arial" w:hAnsi="Arial" w:cs="Arial"/>
          <w:sz w:val="22"/>
          <w:szCs w:val="22"/>
          <w:lang w:eastAsia="de-DE"/>
        </w:rPr>
        <w:t xml:space="preserve">der Unternehmen bemängeln fehlende Transparenz bzgl. Datenverarbeitung und Zugriffsrechten bei souveränen Cloud-Angeboten internationaler Anbieter </w:t>
      </w:r>
    </w:p>
    <w:p w14:paraId="6F6B7F82" w14:textId="77777777" w:rsidR="00646E41" w:rsidRPr="00646E41" w:rsidRDefault="00646E41" w:rsidP="00646E41">
      <w:pPr>
        <w:spacing w:before="100" w:beforeAutospacing="1" w:after="100" w:afterAutospacing="1" w:line="360" w:lineRule="auto"/>
        <w:outlineLvl w:val="1"/>
        <w:rPr>
          <w:rFonts w:ascii="Arial" w:hAnsi="Arial" w:cs="Arial"/>
          <w:sz w:val="22"/>
          <w:szCs w:val="22"/>
          <w:lang w:eastAsia="de-DE"/>
        </w:rPr>
      </w:pPr>
      <w:r w:rsidRPr="00646E41">
        <w:rPr>
          <w:rFonts w:ascii="Arial" w:hAnsi="Arial" w:cs="Arial"/>
          <w:sz w:val="22"/>
          <w:szCs w:val="22"/>
          <w:lang w:eastAsia="de-DE"/>
        </w:rPr>
        <w:t>Für teils stark regulierte Branchen wie die der Lebensmittel-, Chemie- und Pharmaindustrie ist dieses Thema keine abstrakte Compliance-Übung. Sie berührt Patientensicherheit, Produktionsintegrität und die Handlungsfähigkeit des gesamten Unternehmens. GUS ERP hat sich deshalb bewusst für eine Cloud-Infrastruktur entschieden, die europäisch kontrolliert ist: Rechenzentren in Deutschland und Österreich und eine Anbieterstruktur, die Zugriffsrisiken aus Drittstaaten reduziert.</w:t>
      </w:r>
    </w:p>
    <w:p w14:paraId="0A07A28E" w14:textId="77777777" w:rsidR="00646E41" w:rsidRPr="00646E41" w:rsidRDefault="00646E41" w:rsidP="00646E41">
      <w:pPr>
        <w:spacing w:before="100" w:beforeAutospacing="1" w:after="100" w:afterAutospacing="1" w:line="360" w:lineRule="auto"/>
        <w:outlineLvl w:val="1"/>
        <w:rPr>
          <w:rFonts w:ascii="Arial" w:hAnsi="Arial" w:cs="Arial"/>
          <w:sz w:val="22"/>
          <w:szCs w:val="22"/>
          <w:lang w:eastAsia="de-DE"/>
        </w:rPr>
      </w:pPr>
      <w:r w:rsidRPr="00646E41">
        <w:rPr>
          <w:rFonts w:ascii="Arial" w:hAnsi="Arial" w:cs="Arial"/>
          <w:sz w:val="22"/>
          <w:szCs w:val="22"/>
          <w:lang w:eastAsia="de-DE"/>
        </w:rPr>
        <w:t>„Digitale Souveränität bedeutet für uns, dass unsere Kunden jederzeit die Kontrolle über ihre Daten und Systeme behalten – unabhängig davon, was auf anderen Kontinenten politisch oder regulatorisch passiert", sagt Thorsten Schlechtriem, CEO der GUS Group.</w:t>
      </w:r>
    </w:p>
    <w:p w14:paraId="61F3CC85" w14:textId="77777777" w:rsidR="00646E41" w:rsidRPr="00646E41" w:rsidRDefault="00646E41" w:rsidP="00646E41">
      <w:pPr>
        <w:spacing w:before="100" w:beforeAutospacing="1" w:after="100" w:afterAutospacing="1" w:line="360" w:lineRule="auto"/>
        <w:outlineLvl w:val="1"/>
        <w:rPr>
          <w:rFonts w:ascii="Arial" w:hAnsi="Arial" w:cs="Arial"/>
          <w:sz w:val="22"/>
          <w:szCs w:val="22"/>
          <w:lang w:eastAsia="de-DE"/>
        </w:rPr>
      </w:pPr>
      <w:r w:rsidRPr="00646E41">
        <w:rPr>
          <w:rFonts w:ascii="Arial" w:hAnsi="Arial" w:cs="Arial"/>
          <w:sz w:val="22"/>
          <w:szCs w:val="22"/>
          <w:lang w:eastAsia="de-DE"/>
        </w:rPr>
        <w:t>Die sogenannten „souveränen Clouds" großer US-Anbieter bieten zwar europäische Rechenzentren, sind aber häufig mit funktionalen Einschränkungen verbunden oder deutlich teurer als das Standardangebot – ein Kompromiss, den GUS ERP bewusst nicht eingehen wollte.</w:t>
      </w:r>
    </w:p>
    <w:p w14:paraId="60F9E73A" w14:textId="77777777" w:rsidR="00646E41" w:rsidRPr="00646E41" w:rsidRDefault="00646E41" w:rsidP="00646E41">
      <w:pPr>
        <w:spacing w:before="100" w:beforeAutospacing="1" w:after="100" w:afterAutospacing="1" w:line="360" w:lineRule="auto"/>
        <w:outlineLvl w:val="1"/>
        <w:rPr>
          <w:rFonts w:ascii="Arial" w:hAnsi="Arial" w:cs="Arial"/>
          <w:sz w:val="22"/>
          <w:szCs w:val="22"/>
          <w:lang w:eastAsia="de-DE"/>
        </w:rPr>
      </w:pPr>
      <w:r w:rsidRPr="00646E41">
        <w:rPr>
          <w:rFonts w:ascii="Arial" w:hAnsi="Arial" w:cs="Arial"/>
          <w:sz w:val="22"/>
          <w:szCs w:val="22"/>
          <w:lang w:eastAsia="de-DE"/>
        </w:rPr>
        <w:t xml:space="preserve">Als Cloud-Partner setzt GUS ERP auf </w:t>
      </w:r>
      <w:hyperlink r:id="rId8" w:history="1">
        <w:r w:rsidRPr="00646E41">
          <w:rPr>
            <w:rStyle w:val="Hyperlink"/>
            <w:rFonts w:ascii="Arial" w:hAnsi="Arial" w:cs="Arial"/>
            <w:color w:val="808080" w:themeColor="background1" w:themeShade="80"/>
            <w:sz w:val="22"/>
            <w:szCs w:val="22"/>
            <w:lang w:eastAsia="de-DE"/>
          </w:rPr>
          <w:t>STACKIT</w:t>
        </w:r>
      </w:hyperlink>
      <w:r w:rsidRPr="00646E41">
        <w:rPr>
          <w:rFonts w:ascii="Arial" w:hAnsi="Arial" w:cs="Arial"/>
          <w:color w:val="808080" w:themeColor="background1" w:themeShade="80"/>
          <w:sz w:val="22"/>
          <w:szCs w:val="22"/>
          <w:lang w:eastAsia="de-DE"/>
        </w:rPr>
        <w:t xml:space="preserve">, </w:t>
      </w:r>
      <w:r w:rsidRPr="00646E41">
        <w:rPr>
          <w:rFonts w:ascii="Arial" w:hAnsi="Arial" w:cs="Arial"/>
          <w:sz w:val="22"/>
          <w:szCs w:val="22"/>
          <w:lang w:eastAsia="de-DE"/>
        </w:rPr>
        <w:t>einen europäischen Cloud-Anbieter der Schwarz Gruppe. STACKIT betreibt die Cloud in eigenen, nach ISO 27001 zertifizierten Rechenzentren in Deutschland und Österreich. Erste GUS-Kunden setzen die Cloud-Variante schon erfolgreich ein.</w:t>
      </w:r>
    </w:p>
    <w:p w14:paraId="7D71CEAA" w14:textId="77777777" w:rsidR="00646E41" w:rsidRPr="00646E41" w:rsidRDefault="00A04EFC" w:rsidP="00646E41">
      <w:pPr>
        <w:spacing w:before="100" w:beforeAutospacing="1" w:after="100" w:afterAutospacing="1" w:line="360" w:lineRule="auto"/>
        <w:outlineLvl w:val="1"/>
        <w:rPr>
          <w:rFonts w:ascii="Arial" w:hAnsi="Arial" w:cs="Arial"/>
          <w:sz w:val="22"/>
          <w:szCs w:val="22"/>
          <w:lang w:eastAsia="de-DE"/>
        </w:rPr>
      </w:pPr>
      <w:r w:rsidRPr="00A04EFC">
        <w:rPr>
          <w:rFonts w:ascii="Arial" w:hAnsi="Arial" w:cs="Arial"/>
          <w:b/>
          <w:bCs/>
          <w:sz w:val="22"/>
          <w:szCs w:val="22"/>
          <w:lang w:eastAsia="de-DE"/>
        </w:rPr>
        <w:t>Cloud oder On-</w:t>
      </w:r>
      <w:proofErr w:type="spellStart"/>
      <w:r w:rsidRPr="00A04EFC">
        <w:rPr>
          <w:rFonts w:ascii="Arial" w:hAnsi="Arial" w:cs="Arial"/>
          <w:b/>
          <w:bCs/>
          <w:sz w:val="22"/>
          <w:szCs w:val="22"/>
          <w:lang w:eastAsia="de-DE"/>
        </w:rPr>
        <w:t>Premise</w:t>
      </w:r>
      <w:proofErr w:type="spellEnd"/>
      <w:r w:rsidRPr="00A04EFC">
        <w:rPr>
          <w:rFonts w:ascii="Arial" w:hAnsi="Arial" w:cs="Arial"/>
          <w:b/>
          <w:bCs/>
          <w:sz w:val="22"/>
          <w:szCs w:val="22"/>
          <w:lang w:eastAsia="de-DE"/>
        </w:rPr>
        <w:t xml:space="preserve"> – Flexibilität als Prinzip</w:t>
      </w:r>
      <w:r>
        <w:rPr>
          <w:rFonts w:ascii="Arial" w:hAnsi="Arial" w:cs="Arial"/>
          <w:b/>
          <w:bCs/>
          <w:sz w:val="22"/>
          <w:szCs w:val="22"/>
          <w:lang w:eastAsia="de-DE"/>
        </w:rPr>
        <w:br/>
      </w:r>
      <w:r w:rsidR="00646E41" w:rsidRPr="00646E41">
        <w:rPr>
          <w:rFonts w:ascii="Arial" w:hAnsi="Arial" w:cs="Arial"/>
          <w:sz w:val="22"/>
          <w:szCs w:val="22"/>
          <w:lang w:eastAsia="de-DE"/>
        </w:rPr>
        <w:t>GUS ERP bietet seinen Kunden beide Betriebsmodelle: On-</w:t>
      </w:r>
      <w:proofErr w:type="spellStart"/>
      <w:r w:rsidR="00646E41" w:rsidRPr="00646E41">
        <w:rPr>
          <w:rFonts w:ascii="Arial" w:hAnsi="Arial" w:cs="Arial"/>
          <w:sz w:val="22"/>
          <w:szCs w:val="22"/>
          <w:lang w:eastAsia="de-DE"/>
        </w:rPr>
        <w:t>Premise</w:t>
      </w:r>
      <w:proofErr w:type="spellEnd"/>
      <w:r w:rsidR="00646E41" w:rsidRPr="00646E41">
        <w:rPr>
          <w:rFonts w:ascii="Arial" w:hAnsi="Arial" w:cs="Arial"/>
          <w:sz w:val="22"/>
          <w:szCs w:val="22"/>
          <w:lang w:eastAsia="de-DE"/>
        </w:rPr>
        <w:t xml:space="preserve"> für Unternehmen, die maximale Kontrolle über ihre eigene IT-Infrastruktur behalten möchten, und SaaS für diejenigen, die Betrieb, Wartung und Skalierung in professionelle Hände geben wollen. Entscheidend ist, dass beide Modelle darauf ausgelegt sind, Unternehmen bei der Erfüllung der hohen regulatorischen und sicherheitstechnischen Anforderungen der Prozessindustrie zu unterstützen.</w:t>
      </w:r>
    </w:p>
    <w:p w14:paraId="1212525C" w14:textId="77777777" w:rsidR="00646E41" w:rsidRPr="00646E41" w:rsidRDefault="00646E41" w:rsidP="00646E41">
      <w:pPr>
        <w:spacing w:before="100" w:beforeAutospacing="1" w:after="100" w:afterAutospacing="1" w:line="360" w:lineRule="auto"/>
        <w:outlineLvl w:val="1"/>
        <w:rPr>
          <w:rFonts w:ascii="Arial" w:hAnsi="Arial" w:cs="Arial"/>
          <w:sz w:val="22"/>
          <w:szCs w:val="22"/>
          <w:lang w:eastAsia="de-DE"/>
        </w:rPr>
      </w:pPr>
      <w:r w:rsidRPr="00646E41">
        <w:rPr>
          <w:rFonts w:ascii="Arial" w:hAnsi="Arial" w:cs="Arial"/>
          <w:sz w:val="22"/>
          <w:szCs w:val="22"/>
          <w:lang w:eastAsia="de-DE"/>
        </w:rPr>
        <w:lastRenderedPageBreak/>
        <w:t>Wer sich für die Cloud-Variante entscheidet, profitiert von einer Sicherheitsinfrastruktur, die viele mittelständische IT-Abteilungen im Eigenbetrieb kaum abbilden könnten: physisch gesicherte Rechenzentren in Deutschland und Österreich, mehrschichtige Applikationsarchitekturen und automatisierte Backup- und Recovery-Prozesse. Hinzu kommen wirtschaftliche Argumente – steigende Hardwarepreise und der Fachkräftemangel im IT-Betrieb machen das SaaS-Modell für viele Unternehmen zunehmend attraktiv.</w:t>
      </w:r>
    </w:p>
    <w:p w14:paraId="63EE5DF9" w14:textId="77777777" w:rsidR="00646E41" w:rsidRPr="00646E41" w:rsidRDefault="00646E41" w:rsidP="00646E41">
      <w:pPr>
        <w:spacing w:before="100" w:beforeAutospacing="1" w:after="100" w:afterAutospacing="1" w:line="360" w:lineRule="auto"/>
        <w:outlineLvl w:val="1"/>
        <w:rPr>
          <w:rFonts w:ascii="Arial" w:hAnsi="Arial" w:cs="Arial"/>
          <w:sz w:val="22"/>
          <w:szCs w:val="22"/>
          <w:lang w:eastAsia="de-DE"/>
        </w:rPr>
      </w:pPr>
      <w:r w:rsidRPr="00646E41">
        <w:rPr>
          <w:rFonts w:ascii="Arial" w:hAnsi="Arial" w:cs="Arial"/>
          <w:sz w:val="22"/>
          <w:szCs w:val="22"/>
          <w:lang w:eastAsia="de-DE"/>
        </w:rPr>
        <w:t>„On-</w:t>
      </w:r>
      <w:proofErr w:type="spellStart"/>
      <w:r w:rsidRPr="00646E41">
        <w:rPr>
          <w:rFonts w:ascii="Arial" w:hAnsi="Arial" w:cs="Arial"/>
          <w:sz w:val="22"/>
          <w:szCs w:val="22"/>
          <w:lang w:eastAsia="de-DE"/>
        </w:rPr>
        <w:t>Premise</w:t>
      </w:r>
      <w:proofErr w:type="spellEnd"/>
      <w:r w:rsidRPr="00646E41">
        <w:rPr>
          <w:rFonts w:ascii="Arial" w:hAnsi="Arial" w:cs="Arial"/>
          <w:sz w:val="22"/>
          <w:szCs w:val="22"/>
          <w:lang w:eastAsia="de-DE"/>
        </w:rPr>
        <w:t xml:space="preserve"> oder Cloud – das entscheidet sich bei unseren Kunden anhand konkreter betrieblicher und regulatorischer Anforderungen. Wir begleiten beide Wege mit dem gleichen Anspruch an Sicherheit und Compliance", betont Schlechtriem.</w:t>
      </w:r>
    </w:p>
    <w:p w14:paraId="22056D67" w14:textId="4A980F65" w:rsidR="00247586" w:rsidRPr="00A04EFC" w:rsidRDefault="00247586" w:rsidP="00646E41">
      <w:pPr>
        <w:spacing w:before="100" w:beforeAutospacing="1" w:after="100" w:afterAutospacing="1" w:line="360" w:lineRule="auto"/>
        <w:outlineLvl w:val="1"/>
        <w:rPr>
          <w:rFonts w:ascii="Arial" w:hAnsi="Arial" w:cs="Arial"/>
          <w:b/>
          <w:bCs/>
          <w:sz w:val="22"/>
          <w:szCs w:val="22"/>
          <w:lang w:eastAsia="de-DE"/>
        </w:rPr>
      </w:pPr>
    </w:p>
    <w:p w14:paraId="0FCFD9E0" w14:textId="4B7C83CA" w:rsidR="00247586" w:rsidRPr="00A04EFC" w:rsidRDefault="003211F2" w:rsidP="00A04EFC">
      <w:pPr>
        <w:spacing w:before="100" w:beforeAutospacing="1" w:after="100" w:afterAutospacing="1" w:line="360" w:lineRule="auto"/>
        <w:outlineLvl w:val="1"/>
        <w:rPr>
          <w:rFonts w:ascii="Arial" w:hAnsi="Arial" w:cs="Arial"/>
          <w:b/>
          <w:bCs/>
          <w:sz w:val="22"/>
          <w:szCs w:val="22"/>
          <w:lang w:eastAsia="de-DE"/>
        </w:rPr>
      </w:pPr>
      <w:r>
        <w:rPr>
          <w:rFonts w:ascii="Arial" w:hAnsi="Arial" w:cs="Arial"/>
          <w:b/>
          <w:bCs/>
          <w:noProof/>
          <w:sz w:val="22"/>
          <w:szCs w:val="22"/>
          <w:lang w:eastAsia="de-DE"/>
          <w14:ligatures w14:val="standardContextual"/>
        </w:rPr>
        <w:drawing>
          <wp:inline distT="0" distB="0" distL="0" distR="0" wp14:anchorId="02D8A6CA" wp14:editId="0363D8B7">
            <wp:extent cx="3496041" cy="2334812"/>
            <wp:effectExtent l="0" t="0" r="0" b="2540"/>
            <wp:docPr id="1424115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1547" name="Grafik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96041" cy="2334812"/>
                    </a:xfrm>
                    <a:prstGeom prst="rect">
                      <a:avLst/>
                    </a:prstGeom>
                  </pic:spPr>
                </pic:pic>
              </a:graphicData>
            </a:graphic>
          </wp:inline>
        </w:drawing>
      </w:r>
    </w:p>
    <w:p w14:paraId="0181A1E4" w14:textId="19012EEA" w:rsidR="00C14EFA" w:rsidRPr="00C14EFA" w:rsidRDefault="00C14EFA" w:rsidP="00C14EFA">
      <w:pPr>
        <w:rPr>
          <w:rFonts w:ascii="Arial" w:hAnsi="Arial" w:cs="Arial"/>
          <w:i/>
          <w:iCs/>
          <w:sz w:val="20"/>
          <w:szCs w:val="20"/>
        </w:rPr>
      </w:pPr>
      <w:r w:rsidRPr="00C14EFA">
        <w:rPr>
          <w:rFonts w:ascii="Arial" w:hAnsi="Arial" w:cs="Arial"/>
          <w:b/>
          <w:bCs/>
          <w:sz w:val="20"/>
          <w:szCs w:val="20"/>
        </w:rPr>
        <w:t>Bildunterschrift</w:t>
      </w:r>
      <w:r w:rsidRPr="00C14EFA">
        <w:rPr>
          <w:rFonts w:ascii="Arial" w:hAnsi="Arial" w:cs="Arial"/>
          <w:i/>
          <w:iCs/>
          <w:sz w:val="20"/>
          <w:szCs w:val="20"/>
        </w:rPr>
        <w:t>:</w:t>
      </w:r>
    </w:p>
    <w:p w14:paraId="629E5739" w14:textId="77777777" w:rsidR="00C14EFA" w:rsidRPr="00C14EFA" w:rsidRDefault="00C14EFA" w:rsidP="00C14EFA">
      <w:pPr>
        <w:rPr>
          <w:rFonts w:ascii="Arial" w:hAnsi="Arial" w:cs="Arial"/>
          <w:sz w:val="20"/>
          <w:szCs w:val="20"/>
        </w:rPr>
      </w:pPr>
      <w:r w:rsidRPr="00C14EFA">
        <w:rPr>
          <w:rFonts w:ascii="Arial" w:hAnsi="Arial" w:cs="Arial"/>
          <w:sz w:val="20"/>
          <w:szCs w:val="20"/>
        </w:rPr>
        <w:t xml:space="preserve">GUS ERP bietet seine ERP-Lösung auch aus einer souveränen Cloud-Infrastruktur an. </w:t>
      </w:r>
    </w:p>
    <w:p w14:paraId="1E07525F" w14:textId="130C86DC" w:rsidR="00C14EFA" w:rsidRPr="00C14EFA" w:rsidRDefault="00C14EFA" w:rsidP="00C14EFA">
      <w:pPr>
        <w:rPr>
          <w:sz w:val="20"/>
          <w:szCs w:val="20"/>
        </w:rPr>
      </w:pPr>
      <w:r w:rsidRPr="00C14EFA">
        <w:rPr>
          <w:rFonts w:ascii="Arial" w:hAnsi="Arial" w:cs="Arial"/>
          <w:sz w:val="20"/>
          <w:szCs w:val="20"/>
        </w:rPr>
        <w:t>(Bild: KI-generiert</w:t>
      </w:r>
      <w:r w:rsidRPr="00C14EFA">
        <w:rPr>
          <w:sz w:val="20"/>
          <w:szCs w:val="20"/>
        </w:rPr>
        <w:t>)</w:t>
      </w:r>
    </w:p>
    <w:p w14:paraId="03AEEEBF" w14:textId="77777777" w:rsidR="00247586" w:rsidRPr="00C14EFA" w:rsidRDefault="00247586" w:rsidP="00A04EFC">
      <w:pPr>
        <w:spacing w:before="100" w:beforeAutospacing="1" w:after="100" w:afterAutospacing="1" w:line="360" w:lineRule="auto"/>
        <w:outlineLvl w:val="1"/>
        <w:rPr>
          <w:rFonts w:ascii="Arial" w:hAnsi="Arial" w:cs="Arial"/>
          <w:sz w:val="22"/>
          <w:szCs w:val="22"/>
          <w:lang w:eastAsia="de-DE"/>
        </w:rPr>
      </w:pPr>
    </w:p>
    <w:p w14:paraId="650D3579" w14:textId="77777777" w:rsidR="003211F2" w:rsidRDefault="003211F2" w:rsidP="00A04EFC">
      <w:pPr>
        <w:spacing w:before="100" w:beforeAutospacing="1" w:after="100" w:afterAutospacing="1" w:line="360" w:lineRule="auto"/>
        <w:outlineLvl w:val="1"/>
        <w:rPr>
          <w:rFonts w:ascii="Arial" w:hAnsi="Arial" w:cs="Arial"/>
          <w:b/>
          <w:bCs/>
          <w:sz w:val="22"/>
          <w:szCs w:val="22"/>
          <w:lang w:eastAsia="de-DE"/>
        </w:rPr>
      </w:pPr>
    </w:p>
    <w:p w14:paraId="35D9F9FC" w14:textId="77777777" w:rsidR="003211F2" w:rsidRDefault="003211F2" w:rsidP="00A04EFC">
      <w:pPr>
        <w:spacing w:before="100" w:beforeAutospacing="1" w:after="100" w:afterAutospacing="1" w:line="360" w:lineRule="auto"/>
        <w:outlineLvl w:val="1"/>
        <w:rPr>
          <w:rFonts w:ascii="Arial" w:hAnsi="Arial" w:cs="Arial"/>
          <w:b/>
          <w:bCs/>
          <w:sz w:val="22"/>
          <w:szCs w:val="22"/>
          <w:lang w:eastAsia="de-DE"/>
        </w:rPr>
      </w:pPr>
    </w:p>
    <w:p w14:paraId="116EAAA7" w14:textId="77777777" w:rsidR="003211F2" w:rsidRDefault="003211F2" w:rsidP="00A04EFC">
      <w:pPr>
        <w:spacing w:before="100" w:beforeAutospacing="1" w:after="100" w:afterAutospacing="1" w:line="360" w:lineRule="auto"/>
        <w:outlineLvl w:val="1"/>
        <w:rPr>
          <w:rFonts w:ascii="Arial" w:hAnsi="Arial" w:cs="Arial"/>
          <w:b/>
          <w:bCs/>
          <w:sz w:val="22"/>
          <w:szCs w:val="22"/>
          <w:lang w:eastAsia="de-DE"/>
        </w:rPr>
      </w:pPr>
    </w:p>
    <w:p w14:paraId="38BBE8D4" w14:textId="7FCDB390" w:rsidR="00247586" w:rsidRPr="00A04EFC" w:rsidRDefault="00247586" w:rsidP="00A04EFC">
      <w:pPr>
        <w:spacing w:before="100" w:beforeAutospacing="1" w:after="100" w:afterAutospacing="1" w:line="360" w:lineRule="auto"/>
        <w:outlineLvl w:val="1"/>
        <w:rPr>
          <w:rFonts w:ascii="Arial" w:hAnsi="Arial" w:cs="Arial"/>
          <w:b/>
          <w:bCs/>
          <w:sz w:val="22"/>
          <w:szCs w:val="22"/>
          <w:lang w:eastAsia="de-DE"/>
        </w:rPr>
      </w:pPr>
      <w:r w:rsidRPr="00A04EFC">
        <w:rPr>
          <w:rFonts w:ascii="Arial" w:hAnsi="Arial" w:cs="Arial"/>
          <w:noProof/>
          <w:sz w:val="28"/>
          <w:szCs w:val="28"/>
        </w:rPr>
        <w:lastRenderedPageBreak/>
        <mc:AlternateContent>
          <mc:Choice Requires="wps">
            <w:drawing>
              <wp:anchor distT="0" distB="0" distL="114300" distR="114300" simplePos="0" relativeHeight="251661312" behindDoc="0" locked="0" layoutInCell="1" allowOverlap="1" wp14:anchorId="161FC4D8" wp14:editId="5730F21C">
                <wp:simplePos x="0" y="0"/>
                <wp:positionH relativeFrom="margin">
                  <wp:posOffset>-2540</wp:posOffset>
                </wp:positionH>
                <wp:positionV relativeFrom="paragraph">
                  <wp:posOffset>0</wp:posOffset>
                </wp:positionV>
                <wp:extent cx="5623560" cy="1667510"/>
                <wp:effectExtent l="0" t="0" r="2540" b="0"/>
                <wp:wrapSquare wrapText="bothSides"/>
                <wp:docPr id="5"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166751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1197A8" w14:textId="0D3206BF" w:rsidR="00247586" w:rsidRPr="00247586" w:rsidRDefault="00247586" w:rsidP="00247586">
                            <w:pPr>
                              <w:spacing w:line="360" w:lineRule="auto"/>
                              <w:rPr>
                                <w:rFonts w:ascii="Century Gothic" w:hAnsi="Century Gothic" w:cs="Helvetica"/>
                                <w:b/>
                                <w:bCs/>
                                <w:sz w:val="22"/>
                                <w:szCs w:val="22"/>
                              </w:rPr>
                            </w:pPr>
                            <w:r w:rsidRPr="00247586">
                              <w:rPr>
                                <w:rFonts w:ascii="Century Gothic" w:hAnsi="Century Gothic" w:cs="Helvetica"/>
                                <w:b/>
                                <w:sz w:val="22"/>
                                <w:szCs w:val="22"/>
                              </w:rPr>
                              <w:t xml:space="preserve">Kontakt </w:t>
                            </w:r>
                            <w:r>
                              <w:rPr>
                                <w:rFonts w:ascii="Century Gothic" w:hAnsi="Century Gothic" w:cs="Helvetica"/>
                                <w:b/>
                                <w:sz w:val="22"/>
                                <w:szCs w:val="22"/>
                              </w:rPr>
                              <w:t>GUS ERP</w:t>
                            </w:r>
                            <w:r w:rsidRPr="00247586">
                              <w:rPr>
                                <w:rFonts w:ascii="Century Gothic" w:hAnsi="Century Gothic" w:cs="Helvetica"/>
                                <w:b/>
                                <w:sz w:val="22"/>
                                <w:szCs w:val="22"/>
                              </w:rPr>
                              <w:tab/>
                            </w:r>
                            <w:r w:rsidRPr="00247586">
                              <w:rPr>
                                <w:rFonts w:ascii="Century Gothic" w:hAnsi="Century Gothic" w:cs="Helvetica"/>
                                <w:b/>
                                <w:sz w:val="22"/>
                                <w:szCs w:val="22"/>
                              </w:rPr>
                              <w:tab/>
                            </w:r>
                            <w:r w:rsidRPr="00247586">
                              <w:rPr>
                                <w:rFonts w:ascii="Century Gothic" w:hAnsi="Century Gothic" w:cs="Helvetica"/>
                                <w:b/>
                                <w:sz w:val="22"/>
                                <w:szCs w:val="22"/>
                              </w:rPr>
                              <w:tab/>
                            </w:r>
                            <w:r w:rsidRPr="00247586">
                              <w:rPr>
                                <w:rFonts w:ascii="Century Gothic" w:hAnsi="Century Gothic" w:cs="Helvetica"/>
                                <w:b/>
                                <w:sz w:val="22"/>
                                <w:szCs w:val="22"/>
                              </w:rPr>
                              <w:tab/>
                            </w:r>
                            <w:r w:rsidRPr="00247586">
                              <w:rPr>
                                <w:rFonts w:ascii="Century Gothic" w:hAnsi="Century Gothic" w:cs="Helvetica"/>
                                <w:b/>
                                <w:sz w:val="22"/>
                                <w:szCs w:val="22"/>
                              </w:rPr>
                              <w:tab/>
                              <w:t>Kontakt Presseagentur</w:t>
                            </w:r>
                          </w:p>
                          <w:p w14:paraId="44F3D967" w14:textId="4D1DF059" w:rsidR="00247586" w:rsidRPr="00247586" w:rsidRDefault="00247586" w:rsidP="00247586">
                            <w:pPr>
                              <w:ind w:left="993" w:right="-7" w:hanging="993"/>
                              <w:jc w:val="both"/>
                              <w:rPr>
                                <w:rFonts w:ascii="Century Gothic" w:hAnsi="Century Gothic" w:cs="Helvetica"/>
                                <w:sz w:val="22"/>
                                <w:szCs w:val="22"/>
                              </w:rPr>
                            </w:pPr>
                            <w:r>
                              <w:rPr>
                                <w:rFonts w:ascii="Century Gothic" w:hAnsi="Century Gothic" w:cs="Helvetica"/>
                                <w:sz w:val="22"/>
                                <w:szCs w:val="22"/>
                              </w:rPr>
                              <w:t>GUS-ERP GmbH</w:t>
                            </w:r>
                            <w:r>
                              <w:rPr>
                                <w:rFonts w:ascii="Century Gothic" w:hAnsi="Century Gothic" w:cs="Helvetica"/>
                                <w:sz w:val="22"/>
                                <w:szCs w:val="22"/>
                              </w:rPr>
                              <w:tab/>
                            </w:r>
                            <w:r>
                              <w:rPr>
                                <w:rFonts w:ascii="Century Gothic" w:hAnsi="Century Gothic" w:cs="Helvetica"/>
                                <w:sz w:val="22"/>
                                <w:szCs w:val="22"/>
                              </w:rPr>
                              <w:tab/>
                            </w:r>
                            <w:r w:rsidRPr="00247586">
                              <w:rPr>
                                <w:rFonts w:ascii="Century Gothic" w:hAnsi="Century Gothic" w:cs="Helvetica"/>
                                <w:sz w:val="22"/>
                                <w:szCs w:val="22"/>
                              </w:rPr>
                              <w:tab/>
                            </w:r>
                            <w:r w:rsidRPr="00247586">
                              <w:rPr>
                                <w:rFonts w:ascii="Century Gothic" w:hAnsi="Century Gothic" w:cs="Helvetica"/>
                                <w:sz w:val="22"/>
                                <w:szCs w:val="22"/>
                              </w:rPr>
                              <w:tab/>
                            </w:r>
                            <w:r w:rsidRPr="00247586">
                              <w:rPr>
                                <w:rFonts w:ascii="Century Gothic" w:hAnsi="Century Gothic" w:cs="Helvetica"/>
                                <w:sz w:val="22"/>
                                <w:szCs w:val="22"/>
                              </w:rPr>
                              <w:tab/>
                            </w:r>
                            <w:proofErr w:type="spellStart"/>
                            <w:r w:rsidRPr="00247586">
                              <w:rPr>
                                <w:rFonts w:ascii="Century Gothic" w:hAnsi="Century Gothic" w:cs="Helvetica"/>
                                <w:sz w:val="22"/>
                                <w:szCs w:val="22"/>
                              </w:rPr>
                              <w:t>awikom</w:t>
                            </w:r>
                            <w:proofErr w:type="spellEnd"/>
                            <w:r w:rsidRPr="00247586">
                              <w:rPr>
                                <w:rFonts w:ascii="Century Gothic" w:hAnsi="Century Gothic" w:cs="Helvetica"/>
                                <w:sz w:val="22"/>
                                <w:szCs w:val="22"/>
                              </w:rPr>
                              <w:t xml:space="preserve"> </w:t>
                            </w:r>
                            <w:proofErr w:type="spellStart"/>
                            <w:r w:rsidRPr="00247586">
                              <w:rPr>
                                <w:rFonts w:ascii="Century Gothic" w:hAnsi="Century Gothic" w:cs="Helvetica"/>
                                <w:sz w:val="22"/>
                                <w:szCs w:val="22"/>
                              </w:rPr>
                              <w:t>gmbh</w:t>
                            </w:r>
                            <w:proofErr w:type="spellEnd"/>
                          </w:p>
                          <w:p w14:paraId="59E8284C" w14:textId="4DCFF400" w:rsidR="00247586" w:rsidRPr="00247586" w:rsidRDefault="00792115" w:rsidP="00247586">
                            <w:pPr>
                              <w:ind w:left="993" w:hanging="993"/>
                              <w:jc w:val="both"/>
                              <w:rPr>
                                <w:rFonts w:ascii="Century Gothic" w:hAnsi="Century Gothic" w:cs="Helvetica"/>
                                <w:sz w:val="22"/>
                                <w:szCs w:val="22"/>
                              </w:rPr>
                            </w:pPr>
                            <w:r>
                              <w:rPr>
                                <w:rFonts w:ascii="Century Gothic" w:hAnsi="Century Gothic" w:cs="Helvetica"/>
                                <w:sz w:val="22"/>
                                <w:szCs w:val="22"/>
                              </w:rPr>
                              <w:t>Christina Löchteken</w:t>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t>Verena Hladik</w:t>
                            </w:r>
                          </w:p>
                          <w:p w14:paraId="3A5ECA52" w14:textId="077E2CED" w:rsidR="00247586" w:rsidRPr="00247586" w:rsidRDefault="00792115" w:rsidP="00247586">
                            <w:pPr>
                              <w:ind w:left="993" w:hanging="993"/>
                              <w:jc w:val="both"/>
                              <w:rPr>
                                <w:rFonts w:ascii="Century Gothic" w:hAnsi="Century Gothic" w:cs="Helvetica"/>
                                <w:sz w:val="22"/>
                                <w:szCs w:val="22"/>
                              </w:rPr>
                            </w:pPr>
                            <w:r>
                              <w:rPr>
                                <w:rFonts w:ascii="Century Gothic" w:hAnsi="Century Gothic" w:cs="Helvetica"/>
                                <w:sz w:val="22"/>
                                <w:szCs w:val="22"/>
                              </w:rPr>
                              <w:t>Maarweg 165</w:t>
                            </w:r>
                            <w:r>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t>Otto-Hahn-Ring 3-5</w:t>
                            </w:r>
                          </w:p>
                          <w:p w14:paraId="6184760B" w14:textId="5BE4FCEB" w:rsidR="00247586" w:rsidRPr="00247586" w:rsidRDefault="00792115" w:rsidP="00247586">
                            <w:pPr>
                              <w:ind w:left="993" w:hanging="993"/>
                              <w:jc w:val="both"/>
                              <w:rPr>
                                <w:rFonts w:ascii="Century Gothic" w:hAnsi="Century Gothic" w:cs="Helvetica"/>
                                <w:sz w:val="22"/>
                                <w:szCs w:val="22"/>
                              </w:rPr>
                            </w:pPr>
                            <w:r>
                              <w:rPr>
                                <w:rFonts w:ascii="Century Gothic" w:hAnsi="Century Gothic" w:cs="Helvetica"/>
                                <w:sz w:val="22"/>
                                <w:szCs w:val="22"/>
                              </w:rPr>
                              <w:t>50825 Köln</w:t>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t>64653 Lorsch</w:t>
                            </w:r>
                          </w:p>
                          <w:p w14:paraId="7C724C06" w14:textId="7692841F" w:rsidR="00247586" w:rsidRPr="00247586" w:rsidRDefault="00247586" w:rsidP="00247586">
                            <w:pPr>
                              <w:ind w:left="993" w:hanging="993"/>
                              <w:jc w:val="both"/>
                              <w:rPr>
                                <w:rFonts w:ascii="Century Gothic" w:hAnsi="Century Gothic" w:cs="Helvetica"/>
                                <w:sz w:val="22"/>
                                <w:szCs w:val="22"/>
                              </w:rPr>
                            </w:pPr>
                            <w:r w:rsidRPr="00247586">
                              <w:rPr>
                                <w:rFonts w:ascii="Century Gothic" w:hAnsi="Century Gothic" w:cs="Helvetica"/>
                                <w:sz w:val="22"/>
                                <w:szCs w:val="22"/>
                              </w:rPr>
                              <w:tab/>
                            </w:r>
                            <w:r w:rsidRPr="00247586">
                              <w:rPr>
                                <w:rFonts w:ascii="Century Gothic" w:hAnsi="Century Gothic" w:cs="Helvetica"/>
                                <w:sz w:val="22"/>
                                <w:szCs w:val="22"/>
                              </w:rPr>
                              <w:tab/>
                            </w:r>
                            <w:r w:rsidRPr="00247586">
                              <w:rPr>
                                <w:rFonts w:ascii="Century Gothic" w:hAnsi="Century Gothic" w:cs="Helvetica"/>
                                <w:sz w:val="22"/>
                                <w:szCs w:val="22"/>
                              </w:rPr>
                              <w:tab/>
                            </w:r>
                          </w:p>
                          <w:p w14:paraId="47DB7592" w14:textId="070A915E" w:rsidR="00247586" w:rsidRPr="00247586" w:rsidRDefault="00247586" w:rsidP="00247586">
                            <w:pPr>
                              <w:rPr>
                                <w:rFonts w:ascii="Century Gothic" w:hAnsi="Century Gothic" w:cs="Helvetica"/>
                                <w:color w:val="808080" w:themeColor="background1" w:themeShade="80"/>
                                <w:sz w:val="22"/>
                                <w:szCs w:val="22"/>
                              </w:rPr>
                            </w:pPr>
                            <w:hyperlink r:id="rId10" w:history="1">
                              <w:r w:rsidRPr="00247586">
                                <w:rPr>
                                  <w:rStyle w:val="Hyperlink"/>
                                  <w:rFonts w:ascii="Century Gothic" w:hAnsi="Century Gothic" w:cs="Helvetica"/>
                                  <w:color w:val="808080" w:themeColor="background1" w:themeShade="80"/>
                                  <w:sz w:val="22"/>
                                  <w:szCs w:val="22"/>
                                  <w:u w:val="none"/>
                                </w:rPr>
                                <w:t>presse@gus-group.com</w:t>
                              </w:r>
                            </w:hyperlink>
                            <w:r w:rsidRPr="00247586">
                              <w:rPr>
                                <w:rFonts w:ascii="Century Gothic" w:hAnsi="Century Gothic"/>
                                <w:color w:val="808080" w:themeColor="background1" w:themeShade="80"/>
                              </w:rPr>
                              <w:tab/>
                            </w:r>
                            <w:r>
                              <w:rPr>
                                <w:rFonts w:ascii="Century Gothic" w:hAnsi="Century Gothic"/>
                                <w:color w:val="808080" w:themeColor="background1" w:themeShade="80"/>
                              </w:rPr>
                              <w:tab/>
                            </w:r>
                            <w:r w:rsidRPr="00247586">
                              <w:rPr>
                                <w:rFonts w:ascii="Century Gothic" w:hAnsi="Century Gothic" w:cs="Helvetica"/>
                                <w:color w:val="808080" w:themeColor="background1" w:themeShade="80"/>
                                <w:sz w:val="22"/>
                                <w:szCs w:val="22"/>
                              </w:rPr>
                              <w:t xml:space="preserve"> </w:t>
                            </w:r>
                            <w:r w:rsidRPr="00247586">
                              <w:rPr>
                                <w:rFonts w:ascii="Century Gothic" w:hAnsi="Century Gothic" w:cs="Helvetica"/>
                                <w:color w:val="808080" w:themeColor="background1" w:themeShade="80"/>
                                <w:sz w:val="22"/>
                                <w:szCs w:val="22"/>
                              </w:rPr>
                              <w:tab/>
                            </w:r>
                            <w:r w:rsidRPr="00247586">
                              <w:rPr>
                                <w:rFonts w:ascii="Century Gothic" w:hAnsi="Century Gothic" w:cs="Helvetica"/>
                                <w:color w:val="808080" w:themeColor="background1" w:themeShade="80"/>
                                <w:sz w:val="22"/>
                                <w:szCs w:val="22"/>
                              </w:rPr>
                              <w:tab/>
                            </w:r>
                            <w:hyperlink r:id="rId11" w:history="1">
                              <w:r w:rsidRPr="00247586">
                                <w:rPr>
                                  <w:rStyle w:val="Hyperlink"/>
                                  <w:rFonts w:ascii="Century Gothic" w:hAnsi="Century Gothic" w:cs="Helvetica"/>
                                  <w:color w:val="808080" w:themeColor="background1" w:themeShade="80"/>
                                  <w:sz w:val="22"/>
                                  <w:szCs w:val="22"/>
                                  <w:u w:val="none"/>
                                </w:rPr>
                                <w:t>verena.hladik@awikom.de</w:t>
                              </w:r>
                            </w:hyperlink>
                          </w:p>
                          <w:p w14:paraId="493A3163" w14:textId="746A5FA6" w:rsidR="00247586" w:rsidRPr="00247586" w:rsidRDefault="00247586" w:rsidP="00247586">
                            <w:pPr>
                              <w:rPr>
                                <w:rFonts w:ascii="Century Gothic" w:hAnsi="Century Gothic" w:cs="Helvetica"/>
                                <w:color w:val="808080" w:themeColor="background1" w:themeShade="80"/>
                                <w:sz w:val="22"/>
                                <w:szCs w:val="22"/>
                              </w:rPr>
                            </w:pPr>
                            <w:hyperlink r:id="rId12" w:history="1">
                              <w:r>
                                <w:rPr>
                                  <w:rStyle w:val="Hyperlink"/>
                                  <w:rFonts w:ascii="Century Gothic" w:hAnsi="Century Gothic" w:cs="Helvetica"/>
                                  <w:color w:val="808080" w:themeColor="background1" w:themeShade="80"/>
                                  <w:sz w:val="22"/>
                                  <w:szCs w:val="22"/>
                                  <w:u w:val="none"/>
                                </w:rPr>
                                <w:t>www.gus-erp.com</w:t>
                              </w:r>
                            </w:hyperlink>
                            <w:r w:rsidRPr="00247586">
                              <w:rPr>
                                <w:rFonts w:ascii="Century Gothic" w:hAnsi="Century Gothic" w:cs="Helvetica"/>
                                <w:color w:val="808080" w:themeColor="background1" w:themeShade="80"/>
                                <w:sz w:val="22"/>
                                <w:szCs w:val="22"/>
                              </w:rPr>
                              <w:tab/>
                            </w:r>
                            <w:r w:rsidRPr="00247586">
                              <w:rPr>
                                <w:rFonts w:ascii="Century Gothic" w:hAnsi="Century Gothic" w:cs="Helvetica"/>
                                <w:color w:val="808080" w:themeColor="background1" w:themeShade="80"/>
                                <w:sz w:val="22"/>
                                <w:szCs w:val="22"/>
                              </w:rPr>
                              <w:tab/>
                            </w:r>
                            <w:r w:rsidRPr="00247586">
                              <w:rPr>
                                <w:rFonts w:ascii="Century Gothic" w:hAnsi="Century Gothic" w:cs="Helvetica"/>
                                <w:color w:val="808080" w:themeColor="background1" w:themeShade="80"/>
                                <w:sz w:val="22"/>
                                <w:szCs w:val="22"/>
                              </w:rPr>
                              <w:tab/>
                            </w:r>
                            <w:r w:rsidRPr="00247586">
                              <w:rPr>
                                <w:rFonts w:ascii="Century Gothic" w:hAnsi="Century Gothic" w:cs="Helvetica"/>
                                <w:color w:val="808080" w:themeColor="background1" w:themeShade="80"/>
                                <w:sz w:val="22"/>
                                <w:szCs w:val="22"/>
                              </w:rPr>
                              <w:tab/>
                            </w:r>
                            <w:r>
                              <w:rPr>
                                <w:rFonts w:ascii="Century Gothic" w:hAnsi="Century Gothic" w:cs="Helvetica"/>
                                <w:color w:val="808080" w:themeColor="background1" w:themeShade="80"/>
                                <w:sz w:val="22"/>
                                <w:szCs w:val="22"/>
                              </w:rPr>
                              <w:tab/>
                            </w:r>
                            <w:hyperlink r:id="rId13" w:history="1">
                              <w:r w:rsidRPr="00247586">
                                <w:rPr>
                                  <w:rStyle w:val="Hyperlink"/>
                                  <w:rFonts w:ascii="Century Gothic" w:hAnsi="Century Gothic" w:cs="Helvetica"/>
                                  <w:color w:val="808080" w:themeColor="background1" w:themeShade="80"/>
                                  <w:sz w:val="22"/>
                                  <w:szCs w:val="22"/>
                                  <w:u w:val="none"/>
                                </w:rPr>
                                <w:t>www.awikom.de</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1FC4D8" id="Textfeld 7" o:spid="_x0000_s1027" type="#_x0000_t202" style="position:absolute;margin-left:-.2pt;margin-top:0;width:442.8pt;height:131.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" fillcolor="#d8d8d8 [2732]" stroked="f">
                <v:textbox>
                  <w:txbxContent>
                    <w:p w14:paraId="331197A8" w14:textId="0D3206BF" w:rsidR="00247586" w:rsidRPr="00247586" w:rsidRDefault="00247586" w:rsidP="00247586">
                      <w:pPr>
                        <w:spacing w:line="360" w:lineRule="auto"/>
                        <w:rPr>
                          <w:rFonts w:ascii="Century Gothic" w:hAnsi="Century Gothic" w:cs="Helvetica"/>
                          <w:b/>
                          <w:bCs/>
                          <w:sz w:val="22"/>
                          <w:szCs w:val="22"/>
                        </w:rPr>
                      </w:pPr>
                      <w:r w:rsidRPr="00247586">
                        <w:rPr>
                          <w:rFonts w:ascii="Century Gothic" w:hAnsi="Century Gothic" w:cs="Helvetica"/>
                          <w:b/>
                          <w:sz w:val="22"/>
                          <w:szCs w:val="22"/>
                        </w:rPr>
                        <w:t xml:space="preserve">Kontakt </w:t>
                      </w:r>
                      <w:r>
                        <w:rPr>
                          <w:rFonts w:ascii="Century Gothic" w:hAnsi="Century Gothic" w:cs="Helvetica"/>
                          <w:b/>
                          <w:sz w:val="22"/>
                          <w:szCs w:val="22"/>
                        </w:rPr>
                        <w:t>GUS ERP</w:t>
                      </w:r>
                      <w:r w:rsidRPr="00247586">
                        <w:rPr>
                          <w:rFonts w:ascii="Century Gothic" w:hAnsi="Century Gothic" w:cs="Helvetica"/>
                          <w:b/>
                          <w:sz w:val="22"/>
                          <w:szCs w:val="22"/>
                        </w:rPr>
                        <w:tab/>
                      </w:r>
                      <w:r w:rsidRPr="00247586">
                        <w:rPr>
                          <w:rFonts w:ascii="Century Gothic" w:hAnsi="Century Gothic" w:cs="Helvetica"/>
                          <w:b/>
                          <w:sz w:val="22"/>
                          <w:szCs w:val="22"/>
                        </w:rPr>
                        <w:tab/>
                      </w:r>
                      <w:r w:rsidRPr="00247586">
                        <w:rPr>
                          <w:rFonts w:ascii="Century Gothic" w:hAnsi="Century Gothic" w:cs="Helvetica"/>
                          <w:b/>
                          <w:sz w:val="22"/>
                          <w:szCs w:val="22"/>
                        </w:rPr>
                        <w:tab/>
                      </w:r>
                      <w:r w:rsidRPr="00247586">
                        <w:rPr>
                          <w:rFonts w:ascii="Century Gothic" w:hAnsi="Century Gothic" w:cs="Helvetica"/>
                          <w:b/>
                          <w:sz w:val="22"/>
                          <w:szCs w:val="22"/>
                        </w:rPr>
                        <w:tab/>
                      </w:r>
                      <w:r w:rsidRPr="00247586">
                        <w:rPr>
                          <w:rFonts w:ascii="Century Gothic" w:hAnsi="Century Gothic" w:cs="Helvetica"/>
                          <w:b/>
                          <w:sz w:val="22"/>
                          <w:szCs w:val="22"/>
                        </w:rPr>
                        <w:tab/>
                        <w:t>Kontakt Presseagentur</w:t>
                      </w:r>
                    </w:p>
                    <w:p w14:paraId="44F3D967" w14:textId="4D1DF059" w:rsidR="00247586" w:rsidRPr="00247586" w:rsidRDefault="00247586" w:rsidP="00247586">
                      <w:pPr>
                        <w:ind w:left="993" w:right="-7" w:hanging="993"/>
                        <w:jc w:val="both"/>
                        <w:rPr>
                          <w:rFonts w:ascii="Century Gothic" w:hAnsi="Century Gothic" w:cs="Helvetica"/>
                          <w:sz w:val="22"/>
                          <w:szCs w:val="22"/>
                        </w:rPr>
                      </w:pPr>
                      <w:r>
                        <w:rPr>
                          <w:rFonts w:ascii="Century Gothic" w:hAnsi="Century Gothic" w:cs="Helvetica"/>
                          <w:sz w:val="22"/>
                          <w:szCs w:val="22"/>
                        </w:rPr>
                        <w:t>GUS-ERP GmbH</w:t>
                      </w:r>
                      <w:r>
                        <w:rPr>
                          <w:rFonts w:ascii="Century Gothic" w:hAnsi="Century Gothic" w:cs="Helvetica"/>
                          <w:sz w:val="22"/>
                          <w:szCs w:val="22"/>
                        </w:rPr>
                        <w:tab/>
                      </w:r>
                      <w:r>
                        <w:rPr>
                          <w:rFonts w:ascii="Century Gothic" w:hAnsi="Century Gothic" w:cs="Helvetica"/>
                          <w:sz w:val="22"/>
                          <w:szCs w:val="22"/>
                        </w:rPr>
                        <w:tab/>
                      </w:r>
                      <w:r w:rsidRPr="00247586">
                        <w:rPr>
                          <w:rFonts w:ascii="Century Gothic" w:hAnsi="Century Gothic" w:cs="Helvetica"/>
                          <w:sz w:val="22"/>
                          <w:szCs w:val="22"/>
                        </w:rPr>
                        <w:tab/>
                      </w:r>
                      <w:r w:rsidRPr="00247586">
                        <w:rPr>
                          <w:rFonts w:ascii="Century Gothic" w:hAnsi="Century Gothic" w:cs="Helvetica"/>
                          <w:sz w:val="22"/>
                          <w:szCs w:val="22"/>
                        </w:rPr>
                        <w:tab/>
                      </w:r>
                      <w:r w:rsidRPr="00247586">
                        <w:rPr>
                          <w:rFonts w:ascii="Century Gothic" w:hAnsi="Century Gothic" w:cs="Helvetica"/>
                          <w:sz w:val="22"/>
                          <w:szCs w:val="22"/>
                        </w:rPr>
                        <w:tab/>
                        <w:t>awikom gmbh</w:t>
                      </w:r>
                    </w:p>
                    <w:p w14:paraId="59E8284C" w14:textId="4DCFF400" w:rsidR="00247586" w:rsidRPr="00247586" w:rsidRDefault="00792115" w:rsidP="00247586">
                      <w:pPr>
                        <w:ind w:left="993" w:hanging="993"/>
                        <w:jc w:val="both"/>
                        <w:rPr>
                          <w:rFonts w:ascii="Century Gothic" w:hAnsi="Century Gothic" w:cs="Helvetica"/>
                          <w:sz w:val="22"/>
                          <w:szCs w:val="22"/>
                        </w:rPr>
                      </w:pPr>
                      <w:r>
                        <w:rPr>
                          <w:rFonts w:ascii="Century Gothic" w:hAnsi="Century Gothic" w:cs="Helvetica"/>
                          <w:sz w:val="22"/>
                          <w:szCs w:val="22"/>
                        </w:rPr>
                        <w:t>Christina Löchteken</w:t>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t>Verena Hladik</w:t>
                      </w:r>
                    </w:p>
                    <w:p w14:paraId="3A5ECA52" w14:textId="077E2CED" w:rsidR="00247586" w:rsidRPr="00247586" w:rsidRDefault="00792115" w:rsidP="00247586">
                      <w:pPr>
                        <w:ind w:left="993" w:hanging="993"/>
                        <w:jc w:val="both"/>
                        <w:rPr>
                          <w:rFonts w:ascii="Century Gothic" w:hAnsi="Century Gothic" w:cs="Helvetica"/>
                          <w:sz w:val="22"/>
                          <w:szCs w:val="22"/>
                        </w:rPr>
                      </w:pPr>
                      <w:r>
                        <w:rPr>
                          <w:rFonts w:ascii="Century Gothic" w:hAnsi="Century Gothic" w:cs="Helvetica"/>
                          <w:sz w:val="22"/>
                          <w:szCs w:val="22"/>
                        </w:rPr>
                        <w:t>Maarweg 165</w:t>
                      </w:r>
                      <w:r>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t>Otto-Hahn-Ring 3-5</w:t>
                      </w:r>
                    </w:p>
                    <w:p w14:paraId="6184760B" w14:textId="5BE4FCEB" w:rsidR="00247586" w:rsidRPr="00247586" w:rsidRDefault="00792115" w:rsidP="00247586">
                      <w:pPr>
                        <w:ind w:left="993" w:hanging="993"/>
                        <w:jc w:val="both"/>
                        <w:rPr>
                          <w:rFonts w:ascii="Century Gothic" w:hAnsi="Century Gothic" w:cs="Helvetica"/>
                          <w:sz w:val="22"/>
                          <w:szCs w:val="22"/>
                        </w:rPr>
                      </w:pPr>
                      <w:r>
                        <w:rPr>
                          <w:rFonts w:ascii="Century Gothic" w:hAnsi="Century Gothic" w:cs="Helvetica"/>
                          <w:sz w:val="22"/>
                          <w:szCs w:val="22"/>
                        </w:rPr>
                        <w:t>50825 Köln</w:t>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r>
                      <w:r w:rsidR="00247586" w:rsidRPr="00247586">
                        <w:rPr>
                          <w:rFonts w:ascii="Century Gothic" w:hAnsi="Century Gothic" w:cs="Helvetica"/>
                          <w:sz w:val="22"/>
                          <w:szCs w:val="22"/>
                        </w:rPr>
                        <w:tab/>
                        <w:t>64653 Lorsch</w:t>
                      </w:r>
                    </w:p>
                    <w:p w14:paraId="7C724C06" w14:textId="7692841F" w:rsidR="00247586" w:rsidRPr="00247586" w:rsidRDefault="00247586" w:rsidP="00247586">
                      <w:pPr>
                        <w:ind w:left="993" w:hanging="993"/>
                        <w:jc w:val="both"/>
                        <w:rPr>
                          <w:rFonts w:ascii="Century Gothic" w:hAnsi="Century Gothic" w:cs="Helvetica"/>
                          <w:sz w:val="22"/>
                          <w:szCs w:val="22"/>
                        </w:rPr>
                      </w:pPr>
                      <w:r w:rsidRPr="00247586">
                        <w:rPr>
                          <w:rFonts w:ascii="Century Gothic" w:hAnsi="Century Gothic" w:cs="Helvetica"/>
                          <w:sz w:val="22"/>
                          <w:szCs w:val="22"/>
                        </w:rPr>
                        <w:tab/>
                      </w:r>
                      <w:r w:rsidRPr="00247586">
                        <w:rPr>
                          <w:rFonts w:ascii="Century Gothic" w:hAnsi="Century Gothic" w:cs="Helvetica"/>
                          <w:sz w:val="22"/>
                          <w:szCs w:val="22"/>
                        </w:rPr>
                        <w:tab/>
                      </w:r>
                      <w:r w:rsidRPr="00247586">
                        <w:rPr>
                          <w:rFonts w:ascii="Century Gothic" w:hAnsi="Century Gothic" w:cs="Helvetica"/>
                          <w:sz w:val="22"/>
                          <w:szCs w:val="22"/>
                        </w:rPr>
                        <w:tab/>
                      </w:r>
                    </w:p>
                    <w:p w14:paraId="47DB7592" w14:textId="070A915E" w:rsidR="00247586" w:rsidRPr="00247586" w:rsidRDefault="00247586" w:rsidP="00247586">
                      <w:pPr>
                        <w:rPr>
                          <w:rFonts w:ascii="Century Gothic" w:hAnsi="Century Gothic" w:cs="Helvetica"/>
                          <w:color w:val="808080" w:themeColor="background1" w:themeShade="80"/>
                          <w:sz w:val="22"/>
                          <w:szCs w:val="22"/>
                        </w:rPr>
                      </w:pPr>
                      <w:hyperlink r:id="rId14" w:history="1">
                        <w:r w:rsidRPr="00247586">
                          <w:rPr>
                            <w:rStyle w:val="Hyperlink"/>
                            <w:rFonts w:ascii="Century Gothic" w:hAnsi="Century Gothic" w:cs="Helvetica"/>
                            <w:color w:val="808080" w:themeColor="background1" w:themeShade="80"/>
                            <w:sz w:val="22"/>
                            <w:szCs w:val="22"/>
                            <w:u w:val="none"/>
                          </w:rPr>
                          <w:t>presse@gus-group.com</w:t>
                        </w:r>
                      </w:hyperlink>
                      <w:r w:rsidRPr="00247586">
                        <w:rPr>
                          <w:rFonts w:ascii="Century Gothic" w:hAnsi="Century Gothic"/>
                          <w:color w:val="808080" w:themeColor="background1" w:themeShade="80"/>
                        </w:rPr>
                        <w:tab/>
                      </w:r>
                      <w:r>
                        <w:rPr>
                          <w:rFonts w:ascii="Century Gothic" w:hAnsi="Century Gothic"/>
                          <w:color w:val="808080" w:themeColor="background1" w:themeShade="80"/>
                        </w:rPr>
                        <w:tab/>
                      </w:r>
                      <w:r w:rsidRPr="00247586">
                        <w:rPr>
                          <w:rFonts w:ascii="Century Gothic" w:hAnsi="Century Gothic" w:cs="Helvetica"/>
                          <w:color w:val="808080" w:themeColor="background1" w:themeShade="80"/>
                          <w:sz w:val="22"/>
                          <w:szCs w:val="22"/>
                        </w:rPr>
                        <w:t xml:space="preserve"> </w:t>
                      </w:r>
                      <w:r w:rsidRPr="00247586">
                        <w:rPr>
                          <w:rFonts w:ascii="Century Gothic" w:hAnsi="Century Gothic" w:cs="Helvetica"/>
                          <w:color w:val="808080" w:themeColor="background1" w:themeShade="80"/>
                          <w:sz w:val="22"/>
                          <w:szCs w:val="22"/>
                        </w:rPr>
                        <w:tab/>
                      </w:r>
                      <w:r w:rsidRPr="00247586">
                        <w:rPr>
                          <w:rFonts w:ascii="Century Gothic" w:hAnsi="Century Gothic" w:cs="Helvetica"/>
                          <w:color w:val="808080" w:themeColor="background1" w:themeShade="80"/>
                          <w:sz w:val="22"/>
                          <w:szCs w:val="22"/>
                        </w:rPr>
                        <w:tab/>
                      </w:r>
                      <w:r w:rsidRPr="00247586">
                        <w:rPr>
                          <w:rFonts w:ascii="Century Gothic" w:hAnsi="Century Gothic" w:cs="Helvetica"/>
                          <w:color w:val="808080" w:themeColor="background1" w:themeShade="80"/>
                          <w:sz w:val="22"/>
                          <w:szCs w:val="22"/>
                        </w:rPr>
                        <w:fldChar w:fldCharType="begin"/>
                      </w:r>
                      <w:r w:rsidRPr="00247586">
                        <w:rPr>
                          <w:rFonts w:ascii="Century Gothic" w:hAnsi="Century Gothic" w:cs="Helvetica"/>
                          <w:color w:val="808080" w:themeColor="background1" w:themeShade="80"/>
                          <w:sz w:val="22"/>
                          <w:szCs w:val="22"/>
                        </w:rPr>
                        <w:instrText>HYPERLINK "mailto:</w:instrText>
                      </w:r>
                      <w:r w:rsidRPr="00247586">
                        <w:rPr>
                          <w:rFonts w:ascii="Century Gothic" w:hAnsi="Century Gothic" w:cs="Helvetica"/>
                          <w:color w:val="808080" w:themeColor="background1" w:themeShade="80"/>
                          <w:sz w:val="22"/>
                          <w:szCs w:val="22"/>
                        </w:rPr>
                        <w:instrText>verena.hladik@awikom.de</w:instrText>
                      </w:r>
                      <w:r w:rsidRPr="00247586">
                        <w:rPr>
                          <w:rFonts w:ascii="Century Gothic" w:hAnsi="Century Gothic" w:cs="Helvetica"/>
                          <w:color w:val="808080" w:themeColor="background1" w:themeShade="80"/>
                          <w:sz w:val="22"/>
                          <w:szCs w:val="22"/>
                        </w:rPr>
                        <w:instrText>"</w:instrText>
                      </w:r>
                      <w:r w:rsidRPr="00247586">
                        <w:rPr>
                          <w:rFonts w:ascii="Century Gothic" w:hAnsi="Century Gothic" w:cs="Helvetica"/>
                          <w:color w:val="808080" w:themeColor="background1" w:themeShade="80"/>
                          <w:sz w:val="22"/>
                          <w:szCs w:val="22"/>
                        </w:rPr>
                        <w:fldChar w:fldCharType="separate"/>
                      </w:r>
                      <w:r w:rsidRPr="00247586">
                        <w:rPr>
                          <w:rStyle w:val="Hyperlink"/>
                          <w:rFonts w:ascii="Century Gothic" w:hAnsi="Century Gothic" w:cs="Helvetica"/>
                          <w:color w:val="808080" w:themeColor="background1" w:themeShade="80"/>
                          <w:sz w:val="22"/>
                          <w:szCs w:val="22"/>
                          <w:u w:val="none"/>
                        </w:rPr>
                        <w:t>verena.hladik@awikom.de</w:t>
                      </w:r>
                      <w:r w:rsidRPr="00247586">
                        <w:rPr>
                          <w:rFonts w:ascii="Century Gothic" w:hAnsi="Century Gothic" w:cs="Helvetica"/>
                          <w:color w:val="808080" w:themeColor="background1" w:themeShade="80"/>
                          <w:sz w:val="22"/>
                          <w:szCs w:val="22"/>
                        </w:rPr>
                        <w:fldChar w:fldCharType="end"/>
                      </w:r>
                    </w:p>
                    <w:p w14:paraId="493A3163" w14:textId="746A5FA6" w:rsidR="00247586" w:rsidRPr="00247586" w:rsidRDefault="00247586" w:rsidP="00247586">
                      <w:pPr>
                        <w:rPr>
                          <w:rFonts w:ascii="Century Gothic" w:hAnsi="Century Gothic" w:cs="Helvetica"/>
                          <w:color w:val="808080" w:themeColor="background1" w:themeShade="80"/>
                          <w:sz w:val="22"/>
                          <w:szCs w:val="22"/>
                        </w:rPr>
                      </w:pPr>
                      <w:hyperlink r:id="rId15" w:history="1">
                        <w:r>
                          <w:rPr>
                            <w:rStyle w:val="Hyperlink"/>
                            <w:rFonts w:ascii="Century Gothic" w:hAnsi="Century Gothic" w:cs="Helvetica"/>
                            <w:color w:val="808080" w:themeColor="background1" w:themeShade="80"/>
                            <w:sz w:val="22"/>
                            <w:szCs w:val="22"/>
                            <w:u w:val="none"/>
                          </w:rPr>
                          <w:t>www.gus-erp.com</w:t>
                        </w:r>
                      </w:hyperlink>
                      <w:r w:rsidRPr="00247586">
                        <w:rPr>
                          <w:rFonts w:ascii="Century Gothic" w:hAnsi="Century Gothic" w:cs="Helvetica"/>
                          <w:color w:val="808080" w:themeColor="background1" w:themeShade="80"/>
                          <w:sz w:val="22"/>
                          <w:szCs w:val="22"/>
                        </w:rPr>
                        <w:tab/>
                      </w:r>
                      <w:r w:rsidRPr="00247586">
                        <w:rPr>
                          <w:rFonts w:ascii="Century Gothic" w:hAnsi="Century Gothic" w:cs="Helvetica"/>
                          <w:color w:val="808080" w:themeColor="background1" w:themeShade="80"/>
                          <w:sz w:val="22"/>
                          <w:szCs w:val="22"/>
                        </w:rPr>
                        <w:tab/>
                      </w:r>
                      <w:r w:rsidRPr="00247586">
                        <w:rPr>
                          <w:rFonts w:ascii="Century Gothic" w:hAnsi="Century Gothic" w:cs="Helvetica"/>
                          <w:color w:val="808080" w:themeColor="background1" w:themeShade="80"/>
                          <w:sz w:val="22"/>
                          <w:szCs w:val="22"/>
                        </w:rPr>
                        <w:tab/>
                      </w:r>
                      <w:r w:rsidRPr="00247586">
                        <w:rPr>
                          <w:rFonts w:ascii="Century Gothic" w:hAnsi="Century Gothic" w:cs="Helvetica"/>
                          <w:color w:val="808080" w:themeColor="background1" w:themeShade="80"/>
                          <w:sz w:val="22"/>
                          <w:szCs w:val="22"/>
                        </w:rPr>
                        <w:tab/>
                      </w:r>
                      <w:r>
                        <w:rPr>
                          <w:rFonts w:ascii="Century Gothic" w:hAnsi="Century Gothic" w:cs="Helvetica"/>
                          <w:color w:val="808080" w:themeColor="background1" w:themeShade="80"/>
                          <w:sz w:val="22"/>
                          <w:szCs w:val="22"/>
                        </w:rPr>
                        <w:tab/>
                      </w:r>
                      <w:hyperlink r:id="rId16" w:history="1">
                        <w:r w:rsidRPr="00247586">
                          <w:rPr>
                            <w:rStyle w:val="Hyperlink"/>
                            <w:rFonts w:ascii="Century Gothic" w:hAnsi="Century Gothic" w:cs="Helvetica"/>
                            <w:color w:val="808080" w:themeColor="background1" w:themeShade="80"/>
                            <w:sz w:val="22"/>
                            <w:szCs w:val="22"/>
                            <w:u w:val="none"/>
                          </w:rPr>
                          <w:t>www.awikom.de</w:t>
                        </w:r>
                      </w:hyperlink>
                    </w:p>
                  </w:txbxContent>
                </v:textbox>
                <w10:wrap type="square" anchorx="margin"/>
              </v:shape>
            </w:pict>
          </mc:Fallback>
        </mc:AlternateContent>
      </w:r>
    </w:p>
    <w:p w14:paraId="3BF4880B" w14:textId="77777777" w:rsidR="003211F2" w:rsidRDefault="00B65615" w:rsidP="00A04EFC">
      <w:pPr>
        <w:pStyle w:val="KeinLeerraum"/>
        <w:spacing w:line="360" w:lineRule="auto"/>
        <w:rPr>
          <w:rFonts w:ascii="Arial" w:hAnsi="Arial" w:cs="Arial"/>
          <w:b/>
          <w:bCs/>
        </w:rPr>
      </w:pPr>
      <w:r w:rsidRPr="00A04EFC">
        <w:rPr>
          <w:rFonts w:ascii="Arial" w:eastAsia="Times New Roman" w:hAnsi="Arial" w:cs="Arial"/>
        </w:rPr>
        <w:br/>
      </w:r>
    </w:p>
    <w:p w14:paraId="280B416D" w14:textId="77777777" w:rsidR="003211F2" w:rsidRDefault="003211F2" w:rsidP="00A04EFC">
      <w:pPr>
        <w:pStyle w:val="KeinLeerraum"/>
        <w:spacing w:line="360" w:lineRule="auto"/>
        <w:rPr>
          <w:rFonts w:ascii="Arial" w:hAnsi="Arial" w:cs="Arial"/>
          <w:b/>
          <w:bCs/>
        </w:rPr>
      </w:pPr>
    </w:p>
    <w:p w14:paraId="1A0CA6F1" w14:textId="2F13DCD2" w:rsidR="00B65615" w:rsidRPr="00A04EFC" w:rsidRDefault="00B65615" w:rsidP="00A04EFC">
      <w:pPr>
        <w:pStyle w:val="KeinLeerraum"/>
        <w:spacing w:line="360" w:lineRule="auto"/>
        <w:rPr>
          <w:rFonts w:ascii="Arial" w:hAnsi="Arial" w:cs="Arial"/>
          <w:b/>
          <w:bCs/>
        </w:rPr>
      </w:pPr>
      <w:r w:rsidRPr="00A04EFC">
        <w:rPr>
          <w:rFonts w:ascii="Arial" w:hAnsi="Arial" w:cs="Arial"/>
          <w:b/>
          <w:bCs/>
        </w:rPr>
        <w:t xml:space="preserve">Über </w:t>
      </w:r>
      <w:r w:rsidR="007C20C4" w:rsidRPr="00A04EFC">
        <w:rPr>
          <w:rFonts w:ascii="Arial" w:hAnsi="Arial" w:cs="Arial"/>
          <w:b/>
          <w:bCs/>
        </w:rPr>
        <w:t>GUS ERP</w:t>
      </w:r>
      <w:r w:rsidR="00A04EFC">
        <w:rPr>
          <w:rFonts w:ascii="Arial" w:hAnsi="Arial" w:cs="Arial"/>
          <w:b/>
          <w:bCs/>
        </w:rPr>
        <w:t xml:space="preserve"> GmbH</w:t>
      </w:r>
    </w:p>
    <w:p w14:paraId="0038D715" w14:textId="543363EB" w:rsidR="007C20C4" w:rsidRPr="00A04EFC" w:rsidRDefault="00A04EFC" w:rsidP="00A04EFC">
      <w:pPr>
        <w:pStyle w:val="KeinLeerraum"/>
        <w:spacing w:line="360" w:lineRule="auto"/>
        <w:rPr>
          <w:rFonts w:ascii="Arial" w:hAnsi="Arial" w:cs="Arial"/>
          <w:color w:val="C00000"/>
        </w:rPr>
      </w:pPr>
      <w:r w:rsidRPr="00A04EFC">
        <w:rPr>
          <w:rFonts w:ascii="Arial" w:hAnsi="Arial" w:cs="Arial"/>
          <w:color w:val="0E2841" w:themeColor="text2"/>
        </w:rPr>
        <w:t>GUS ERP ist als spezialisierter ERP-Anbieter für die Prozessindustrie darauf ausgerichtet, Unternehmen bei der Digitalisierung komplexer Geschäftsprozesse zu unterstützen. Mit einem klaren Fokus auf individuelle Kundenanforderungen ermöglicht GUS ERP die durchgängige Steuerung und Optimierung von Produktions-, Qualitäts- und Supply-Chain-Prozessen sowie die sichere Einhaltung aller regulatorischen Vorgaben. Die modulare ERP-Lösung schafft Transparenz, steigert die operative Effizienz und bietet stabile, zukunftssichere Strukturen für wachsende und anspruchsvolle Unternehmen der Prozessindustrie.</w:t>
      </w:r>
      <w:r>
        <w:rPr>
          <w:rFonts w:ascii="Arial" w:hAnsi="Arial" w:cs="Arial"/>
          <w:color w:val="0E2841" w:themeColor="text2"/>
        </w:rPr>
        <w:t xml:space="preserve"> </w:t>
      </w:r>
      <w:r w:rsidR="007C20C4" w:rsidRPr="00A04EFC">
        <w:rPr>
          <w:rFonts w:ascii="Arial" w:hAnsi="Arial" w:cs="Arial"/>
          <w:color w:val="0E2841" w:themeColor="text2"/>
        </w:rPr>
        <w:t>Mehr auf: </w:t>
      </w:r>
      <w:hyperlink r:id="rId17" w:tgtFrame="_blank" w:history="1">
        <w:r w:rsidR="007C20C4" w:rsidRPr="003211F2">
          <w:rPr>
            <w:rStyle w:val="Hyperlink"/>
            <w:rFonts w:ascii="Arial" w:hAnsi="Arial" w:cs="Arial"/>
            <w:color w:val="A6A6A6" w:themeColor="background1" w:themeShade="A6"/>
            <w:u w:val="none"/>
          </w:rPr>
          <w:t>https://gus-erp.com/</w:t>
        </w:r>
      </w:hyperlink>
      <w:r w:rsidR="007C20C4" w:rsidRPr="003211F2">
        <w:rPr>
          <w:rFonts w:ascii="Arial" w:hAnsi="Arial" w:cs="Arial"/>
          <w:color w:val="A6A6A6" w:themeColor="background1" w:themeShade="A6"/>
        </w:rPr>
        <w:t> </w:t>
      </w:r>
    </w:p>
    <w:p w14:paraId="1CBBC684" w14:textId="77777777" w:rsidR="007C20C4" w:rsidRPr="00A04EFC" w:rsidRDefault="007C20C4" w:rsidP="00A04EFC">
      <w:pPr>
        <w:pStyle w:val="KeinLeerraum"/>
        <w:spacing w:line="360" w:lineRule="auto"/>
        <w:rPr>
          <w:rFonts w:ascii="Arial" w:hAnsi="Arial" w:cs="Arial"/>
          <w:color w:val="C00000"/>
        </w:rPr>
      </w:pPr>
    </w:p>
    <w:p w14:paraId="2E143C3A" w14:textId="02372C4C" w:rsidR="002173D5" w:rsidRPr="00A04EFC" w:rsidRDefault="002173D5" w:rsidP="00A04EFC">
      <w:pPr>
        <w:pStyle w:val="KeinLeerraum"/>
        <w:spacing w:line="360" w:lineRule="auto"/>
        <w:rPr>
          <w:rFonts w:ascii="Arial" w:hAnsi="Arial" w:cs="Arial"/>
          <w:color w:val="000000" w:themeColor="text1"/>
        </w:rPr>
      </w:pPr>
    </w:p>
    <w:sectPr w:rsidR="002173D5" w:rsidRPr="00A04EFC" w:rsidSect="00612CEE">
      <w:headerReference w:type="default" r:id="rId18"/>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738F9E" w14:textId="77777777" w:rsidR="007F737C" w:rsidRDefault="007F737C" w:rsidP="00022884">
      <w:r>
        <w:separator/>
      </w:r>
    </w:p>
  </w:endnote>
  <w:endnote w:type="continuationSeparator" w:id="0">
    <w:p w14:paraId="464E80D9" w14:textId="77777777" w:rsidR="007F737C" w:rsidRDefault="007F737C" w:rsidP="00022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3FD461" w14:textId="77777777" w:rsidR="007F737C" w:rsidRDefault="007F737C" w:rsidP="00022884">
      <w:r>
        <w:separator/>
      </w:r>
    </w:p>
  </w:footnote>
  <w:footnote w:type="continuationSeparator" w:id="0">
    <w:p w14:paraId="4441F155" w14:textId="77777777" w:rsidR="007F737C" w:rsidRDefault="007F737C" w:rsidP="00022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083F0E" w14:textId="77777777" w:rsidR="00247586" w:rsidRDefault="00022884">
    <w:pPr>
      <w:pStyle w:val="Kopfzeile"/>
    </w:pPr>
    <w:r>
      <w:t xml:space="preserve">   </w:t>
    </w:r>
    <w:r w:rsidR="007C20C4">
      <w:rPr>
        <w:noProof/>
      </w:rPr>
      <w:drawing>
        <wp:inline distT="0" distB="0" distL="0" distR="0" wp14:anchorId="292F217F" wp14:editId="37FB441A">
          <wp:extent cx="1717079" cy="541867"/>
          <wp:effectExtent l="0" t="0" r="0" b="4445"/>
          <wp:docPr id="147847005" name="Grafik 1" descr="Ein Bild, das Schrift, Grafiken, Logo,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47005" name="Grafik 1" descr="Ein Bild, das Schrift, Grafiken, Logo,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41964" cy="581277"/>
                  </a:xfrm>
                  <a:prstGeom prst="rect">
                    <a:avLst/>
                  </a:prstGeom>
                </pic:spPr>
              </pic:pic>
            </a:graphicData>
          </a:graphic>
        </wp:inline>
      </w:drawing>
    </w:r>
    <w:r>
      <w:t xml:space="preserve">                     </w:t>
    </w:r>
    <w:r w:rsidR="007C20C4">
      <w:t xml:space="preserve">                 </w:t>
    </w:r>
    <w:r>
      <w:t xml:space="preserve">          </w:t>
    </w:r>
  </w:p>
  <w:p w14:paraId="5E24CFA8" w14:textId="77777777" w:rsidR="00247586" w:rsidRDefault="00247586">
    <w:pPr>
      <w:pStyle w:val="Kopfzeile"/>
    </w:pPr>
  </w:p>
  <w:p w14:paraId="486FBB7A" w14:textId="43866992" w:rsidR="00022884" w:rsidRPr="00247586" w:rsidRDefault="00022884">
    <w:pPr>
      <w:pStyle w:val="Kopfzeile"/>
      <w:rPr>
        <w:rFonts w:ascii="Century Gothic" w:hAnsi="Century Gothic"/>
        <w:sz w:val="36"/>
        <w:szCs w:val="36"/>
      </w:rPr>
    </w:pPr>
    <w:r w:rsidRPr="00247586">
      <w:rPr>
        <w:rFonts w:ascii="Century Gothic" w:hAnsi="Century Gothic"/>
        <w:sz w:val="36"/>
        <w:szCs w:val="36"/>
      </w:rPr>
      <w:t xml:space="preserve">               </w:t>
    </w:r>
  </w:p>
  <w:p w14:paraId="0D55071B" w14:textId="77777777" w:rsidR="00022884" w:rsidRDefault="0002288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977384"/>
    <w:multiLevelType w:val="multilevel"/>
    <w:tmpl w:val="AB545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12366D"/>
    <w:multiLevelType w:val="hybridMultilevel"/>
    <w:tmpl w:val="7CB0EF72"/>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2" w15:restartNumberingAfterBreak="0">
    <w:nsid w:val="3D103F26"/>
    <w:multiLevelType w:val="multilevel"/>
    <w:tmpl w:val="C212C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067205"/>
    <w:multiLevelType w:val="multilevel"/>
    <w:tmpl w:val="03B4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3E0124"/>
    <w:multiLevelType w:val="hybridMultilevel"/>
    <w:tmpl w:val="1682FD56"/>
    <w:lvl w:ilvl="0" w:tplc="5BAC6E8E">
      <w:start w:val="1"/>
      <w:numFmt w:val="bullet"/>
      <w:lvlText w:val=""/>
      <w:lvlJc w:val="left"/>
      <w:pPr>
        <w:ind w:left="360" w:hanging="360"/>
      </w:pPr>
      <w:rPr>
        <w:rFonts w:ascii="Symbol" w:hAnsi="Symbol" w:hint="default"/>
        <w:color w:val="FF0000"/>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530F2885"/>
    <w:multiLevelType w:val="multilevel"/>
    <w:tmpl w:val="65722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11637D"/>
    <w:multiLevelType w:val="multilevel"/>
    <w:tmpl w:val="D6F61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C62903"/>
    <w:multiLevelType w:val="multilevel"/>
    <w:tmpl w:val="3F1EC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160743"/>
    <w:multiLevelType w:val="hybridMultilevel"/>
    <w:tmpl w:val="B08684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27D16E8"/>
    <w:multiLevelType w:val="multilevel"/>
    <w:tmpl w:val="CE5AD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12713F"/>
    <w:multiLevelType w:val="hybridMultilevel"/>
    <w:tmpl w:val="AF1C445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1" w15:restartNumberingAfterBreak="0">
    <w:nsid w:val="744F5112"/>
    <w:multiLevelType w:val="hybridMultilevel"/>
    <w:tmpl w:val="BE6CB8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81243113">
    <w:abstractNumId w:val="3"/>
  </w:num>
  <w:num w:numId="2" w16cid:durableId="32660684">
    <w:abstractNumId w:val="0"/>
  </w:num>
  <w:num w:numId="3" w16cid:durableId="1840382847">
    <w:abstractNumId w:val="5"/>
  </w:num>
  <w:num w:numId="4" w16cid:durableId="2050105237">
    <w:abstractNumId w:val="7"/>
  </w:num>
  <w:num w:numId="5" w16cid:durableId="139007493">
    <w:abstractNumId w:val="2"/>
  </w:num>
  <w:num w:numId="6" w16cid:durableId="1495563828">
    <w:abstractNumId w:val="9"/>
  </w:num>
  <w:num w:numId="7" w16cid:durableId="523327445">
    <w:abstractNumId w:val="6"/>
  </w:num>
  <w:num w:numId="8" w16cid:durableId="3897005">
    <w:abstractNumId w:val="4"/>
  </w:num>
  <w:num w:numId="9" w16cid:durableId="865993655">
    <w:abstractNumId w:val="1"/>
  </w:num>
  <w:num w:numId="10" w16cid:durableId="1457023622">
    <w:abstractNumId w:val="11"/>
  </w:num>
  <w:num w:numId="11" w16cid:durableId="806626798">
    <w:abstractNumId w:val="8"/>
  </w:num>
  <w:num w:numId="12" w16cid:durableId="131559834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615"/>
    <w:rsid w:val="00022884"/>
    <w:rsid w:val="00135A76"/>
    <w:rsid w:val="002173D5"/>
    <w:rsid w:val="00247586"/>
    <w:rsid w:val="00281A07"/>
    <w:rsid w:val="002C3262"/>
    <w:rsid w:val="00301CE8"/>
    <w:rsid w:val="003211F2"/>
    <w:rsid w:val="004619A4"/>
    <w:rsid w:val="004A1691"/>
    <w:rsid w:val="00501221"/>
    <w:rsid w:val="006076EE"/>
    <w:rsid w:val="00612CEE"/>
    <w:rsid w:val="00646E41"/>
    <w:rsid w:val="006666B5"/>
    <w:rsid w:val="00792115"/>
    <w:rsid w:val="007C20C4"/>
    <w:rsid w:val="007F737C"/>
    <w:rsid w:val="008558B7"/>
    <w:rsid w:val="00870A36"/>
    <w:rsid w:val="008A7FDF"/>
    <w:rsid w:val="009372CE"/>
    <w:rsid w:val="00A04EFC"/>
    <w:rsid w:val="00AA7942"/>
    <w:rsid w:val="00AD4B0D"/>
    <w:rsid w:val="00B65615"/>
    <w:rsid w:val="00B9293F"/>
    <w:rsid w:val="00B97800"/>
    <w:rsid w:val="00BD1ABB"/>
    <w:rsid w:val="00C14EFA"/>
    <w:rsid w:val="00C66F7A"/>
    <w:rsid w:val="00C73665"/>
    <w:rsid w:val="00C75F33"/>
    <w:rsid w:val="00D03102"/>
    <w:rsid w:val="00DC4F1C"/>
    <w:rsid w:val="00E82A60"/>
    <w:rsid w:val="00F37E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7FD65"/>
  <w15:chartTrackingRefBased/>
  <w15:docId w15:val="{CC3A8297-AAFA-9D4A-B8D2-AABA8B0D2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7586"/>
    <w:rPr>
      <w:rFonts w:ascii="Times New Roman" w:eastAsia="Times New Roman" w:hAnsi="Times New Roman" w:cs="Times New Roman"/>
      <w:kern w:val="0"/>
      <w:lang w:eastAsia="zh-CN"/>
      <w14:ligatures w14:val="none"/>
    </w:rPr>
  </w:style>
  <w:style w:type="paragraph" w:styleId="berschrift1">
    <w:name w:val="heading 1"/>
    <w:basedOn w:val="Standard"/>
    <w:next w:val="Standard"/>
    <w:link w:val="berschrift1Zchn"/>
    <w:uiPriority w:val="9"/>
    <w:qFormat/>
    <w:rsid w:val="00B656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B656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B6561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6561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6561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65615"/>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65615"/>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65615"/>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65615"/>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6561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B6561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B6561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6561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6561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6561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6561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6561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65615"/>
    <w:rPr>
      <w:rFonts w:eastAsiaTheme="majorEastAsia" w:cstheme="majorBidi"/>
      <w:color w:val="272727" w:themeColor="text1" w:themeTint="D8"/>
    </w:rPr>
  </w:style>
  <w:style w:type="paragraph" w:styleId="Titel">
    <w:name w:val="Title"/>
    <w:basedOn w:val="Standard"/>
    <w:next w:val="Standard"/>
    <w:link w:val="TitelZchn"/>
    <w:uiPriority w:val="10"/>
    <w:qFormat/>
    <w:rsid w:val="00B6561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6561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65615"/>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6561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65615"/>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B65615"/>
    <w:rPr>
      <w:i/>
      <w:iCs/>
      <w:color w:val="404040" w:themeColor="text1" w:themeTint="BF"/>
    </w:rPr>
  </w:style>
  <w:style w:type="paragraph" w:styleId="Listenabsatz">
    <w:name w:val="List Paragraph"/>
    <w:basedOn w:val="Standard"/>
    <w:uiPriority w:val="34"/>
    <w:qFormat/>
    <w:rsid w:val="00B65615"/>
    <w:pPr>
      <w:ind w:left="720"/>
      <w:contextualSpacing/>
    </w:pPr>
  </w:style>
  <w:style w:type="character" w:styleId="IntensiveHervorhebung">
    <w:name w:val="Intense Emphasis"/>
    <w:basedOn w:val="Absatz-Standardschriftart"/>
    <w:uiPriority w:val="21"/>
    <w:qFormat/>
    <w:rsid w:val="00B65615"/>
    <w:rPr>
      <w:i/>
      <w:iCs/>
      <w:color w:val="0F4761" w:themeColor="accent1" w:themeShade="BF"/>
    </w:rPr>
  </w:style>
  <w:style w:type="paragraph" w:styleId="IntensivesZitat">
    <w:name w:val="Intense Quote"/>
    <w:basedOn w:val="Standard"/>
    <w:next w:val="Standard"/>
    <w:link w:val="IntensivesZitatZchn"/>
    <w:uiPriority w:val="30"/>
    <w:qFormat/>
    <w:rsid w:val="00B656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65615"/>
    <w:rPr>
      <w:i/>
      <w:iCs/>
      <w:color w:val="0F4761" w:themeColor="accent1" w:themeShade="BF"/>
    </w:rPr>
  </w:style>
  <w:style w:type="character" w:styleId="IntensiverVerweis">
    <w:name w:val="Intense Reference"/>
    <w:basedOn w:val="Absatz-Standardschriftart"/>
    <w:uiPriority w:val="32"/>
    <w:qFormat/>
    <w:rsid w:val="00B65615"/>
    <w:rPr>
      <w:b/>
      <w:bCs/>
      <w:smallCaps/>
      <w:color w:val="0F4761" w:themeColor="accent1" w:themeShade="BF"/>
      <w:spacing w:val="5"/>
    </w:rPr>
  </w:style>
  <w:style w:type="paragraph" w:styleId="StandardWeb">
    <w:name w:val="Normal (Web)"/>
    <w:basedOn w:val="Standard"/>
    <w:uiPriority w:val="99"/>
    <w:semiHidden/>
    <w:unhideWhenUsed/>
    <w:rsid w:val="00B65615"/>
    <w:pPr>
      <w:spacing w:before="100" w:beforeAutospacing="1" w:after="100" w:afterAutospacing="1"/>
    </w:pPr>
    <w:rPr>
      <w:lang w:eastAsia="de-DE"/>
    </w:rPr>
  </w:style>
  <w:style w:type="character" w:styleId="Fett">
    <w:name w:val="Strong"/>
    <w:basedOn w:val="Absatz-Standardschriftart"/>
    <w:uiPriority w:val="22"/>
    <w:qFormat/>
    <w:rsid w:val="00B65615"/>
    <w:rPr>
      <w:b/>
      <w:bCs/>
    </w:rPr>
  </w:style>
  <w:style w:type="paragraph" w:styleId="KeinLeerraum">
    <w:name w:val="No Spacing"/>
    <w:link w:val="KeinLeerraumZchn"/>
    <w:qFormat/>
    <w:rsid w:val="00B65615"/>
    <w:rPr>
      <w:rFonts w:ascii="PMingLiU" w:eastAsiaTheme="minorEastAsia" w:hAnsi="PMingLiU"/>
      <w:kern w:val="0"/>
      <w:sz w:val="22"/>
      <w:szCs w:val="22"/>
      <w:lang w:eastAsia="de-DE"/>
      <w14:ligatures w14:val="none"/>
    </w:rPr>
  </w:style>
  <w:style w:type="character" w:customStyle="1" w:styleId="KeinLeerraumZchn">
    <w:name w:val="Kein Leerraum Zchn"/>
    <w:basedOn w:val="Absatz-Standardschriftart"/>
    <w:link w:val="KeinLeerraum"/>
    <w:rsid w:val="00B65615"/>
    <w:rPr>
      <w:rFonts w:ascii="PMingLiU" w:eastAsiaTheme="minorEastAsia" w:hAnsi="PMingLiU"/>
      <w:kern w:val="0"/>
      <w:sz w:val="22"/>
      <w:szCs w:val="22"/>
      <w:lang w:eastAsia="de-DE"/>
      <w14:ligatures w14:val="none"/>
    </w:rPr>
  </w:style>
  <w:style w:type="character" w:styleId="Hyperlink">
    <w:name w:val="Hyperlink"/>
    <w:basedOn w:val="Absatz-Standardschriftart"/>
    <w:uiPriority w:val="99"/>
    <w:unhideWhenUsed/>
    <w:rsid w:val="00B65615"/>
    <w:rPr>
      <w:color w:val="FF0000"/>
      <w:u w:val="single"/>
    </w:rPr>
  </w:style>
  <w:style w:type="paragraph" w:styleId="Kopfzeile">
    <w:name w:val="header"/>
    <w:basedOn w:val="Standard"/>
    <w:link w:val="KopfzeileZchn"/>
    <w:uiPriority w:val="99"/>
    <w:unhideWhenUsed/>
    <w:rsid w:val="00022884"/>
    <w:pPr>
      <w:tabs>
        <w:tab w:val="center" w:pos="4536"/>
        <w:tab w:val="right" w:pos="9072"/>
      </w:tabs>
    </w:pPr>
  </w:style>
  <w:style w:type="character" w:customStyle="1" w:styleId="KopfzeileZchn">
    <w:name w:val="Kopfzeile Zchn"/>
    <w:basedOn w:val="Absatz-Standardschriftart"/>
    <w:link w:val="Kopfzeile"/>
    <w:uiPriority w:val="99"/>
    <w:rsid w:val="00022884"/>
  </w:style>
  <w:style w:type="paragraph" w:styleId="Fuzeile">
    <w:name w:val="footer"/>
    <w:basedOn w:val="Standard"/>
    <w:link w:val="FuzeileZchn"/>
    <w:uiPriority w:val="99"/>
    <w:unhideWhenUsed/>
    <w:rsid w:val="00022884"/>
    <w:pPr>
      <w:tabs>
        <w:tab w:val="center" w:pos="4536"/>
        <w:tab w:val="right" w:pos="9072"/>
      </w:tabs>
    </w:pPr>
  </w:style>
  <w:style w:type="character" w:customStyle="1" w:styleId="FuzeileZchn">
    <w:name w:val="Fußzeile Zchn"/>
    <w:basedOn w:val="Absatz-Standardschriftart"/>
    <w:link w:val="Fuzeile"/>
    <w:uiPriority w:val="99"/>
    <w:rsid w:val="00022884"/>
  </w:style>
  <w:style w:type="character" w:styleId="NichtaufgelsteErwhnung">
    <w:name w:val="Unresolved Mention"/>
    <w:basedOn w:val="Absatz-Standardschriftart"/>
    <w:uiPriority w:val="99"/>
    <w:semiHidden/>
    <w:unhideWhenUsed/>
    <w:rsid w:val="007C20C4"/>
    <w:rPr>
      <w:color w:val="605E5C"/>
      <w:shd w:val="clear" w:color="auto" w:fill="E1DFDD"/>
    </w:rPr>
  </w:style>
  <w:style w:type="character" w:styleId="BesuchterLink">
    <w:name w:val="FollowedHyperlink"/>
    <w:basedOn w:val="Absatz-Standardschriftart"/>
    <w:uiPriority w:val="99"/>
    <w:semiHidden/>
    <w:unhideWhenUsed/>
    <w:rsid w:val="00247586"/>
    <w:rPr>
      <w:color w:val="96607D" w:themeColor="followedHyperlink"/>
      <w:u w:val="single"/>
    </w:rPr>
  </w:style>
  <w:style w:type="character" w:styleId="Kommentarzeichen">
    <w:name w:val="annotation reference"/>
    <w:basedOn w:val="Absatz-Standardschriftart"/>
    <w:uiPriority w:val="99"/>
    <w:semiHidden/>
    <w:unhideWhenUsed/>
    <w:rsid w:val="00A04EFC"/>
    <w:rPr>
      <w:sz w:val="16"/>
      <w:szCs w:val="16"/>
    </w:rPr>
  </w:style>
  <w:style w:type="paragraph" w:styleId="Kommentartext">
    <w:name w:val="annotation text"/>
    <w:basedOn w:val="Standard"/>
    <w:link w:val="KommentartextZchn"/>
    <w:uiPriority w:val="99"/>
    <w:unhideWhenUsed/>
    <w:rsid w:val="00A04EFC"/>
    <w:pPr>
      <w:spacing w:after="160"/>
    </w:pPr>
    <w:rPr>
      <w:rFonts w:asciiTheme="minorHAnsi" w:eastAsiaTheme="minorHAnsi" w:hAnsiTheme="minorHAnsi" w:cstheme="minorBidi"/>
      <w:kern w:val="2"/>
      <w:sz w:val="20"/>
      <w:szCs w:val="20"/>
      <w:lang w:eastAsia="en-US"/>
      <w14:ligatures w14:val="standardContextual"/>
    </w:rPr>
  </w:style>
  <w:style w:type="character" w:customStyle="1" w:styleId="KommentartextZchn">
    <w:name w:val="Kommentartext Zchn"/>
    <w:basedOn w:val="Absatz-Standardschriftart"/>
    <w:link w:val="Kommentartext"/>
    <w:uiPriority w:val="99"/>
    <w:rsid w:val="00A04EF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ckit.com/de" TargetMode="External"/><Relationship Id="rId13" Type="http://schemas.openxmlformats.org/officeDocument/2006/relationships/hyperlink" Target="http://www.awikom.de"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itkom.org/Presse/Presseinformation/Deutsche-Cloud-4-von-10-Unternehmen-wuerden-Abstriche-in-Kauf-nehmen" TargetMode="External"/><Relationship Id="rId12" Type="http://schemas.openxmlformats.org/officeDocument/2006/relationships/hyperlink" Target="https://gus-erp.com/" TargetMode="External"/><Relationship Id="rId17" Type="http://schemas.openxmlformats.org/officeDocument/2006/relationships/hyperlink" Target="https://gus-erp.com/" TargetMode="External"/><Relationship Id="rId2" Type="http://schemas.openxmlformats.org/officeDocument/2006/relationships/styles" Target="styles.xml"/><Relationship Id="rId16" Type="http://schemas.openxmlformats.org/officeDocument/2006/relationships/hyperlink" Target="http://www.awikom.d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erena.hladik@awikom.de" TargetMode="External"/><Relationship Id="rId5" Type="http://schemas.openxmlformats.org/officeDocument/2006/relationships/footnotes" Target="footnotes.xml"/><Relationship Id="rId15" Type="http://schemas.openxmlformats.org/officeDocument/2006/relationships/hyperlink" Target="https://gus-erp.com/" TargetMode="External"/><Relationship Id="rId10" Type="http://schemas.openxmlformats.org/officeDocument/2006/relationships/hyperlink" Target="mailto:presse@gus-group.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mailto:presse@gus-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4352</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Verena Hladik</dc:creator>
  <cp:keywords/>
  <dc:description/>
  <cp:lastModifiedBy>Manuela Stanulla</cp:lastModifiedBy>
  <cp:revision>6</cp:revision>
  <dcterms:created xsi:type="dcterms:W3CDTF">2026-10-22T10:26:00Z</dcterms:created>
  <dcterms:modified xsi:type="dcterms:W3CDTF">2026-11-02T11:55:00Z</dcterms:modified>
</cp:coreProperties>
</file>